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15F67">
      <w:pPr>
        <w:shd w:val="clear"/>
        <w:snapToGrid w:val="0"/>
        <w:spacing w:before="120" w:beforeLines="50" w:line="360" w:lineRule="auto"/>
        <w:jc w:val="center"/>
        <w:rPr>
          <w:rFonts w:hint="eastAsia" w:ascii="仿宋_GB2312" w:hAnsi="宋体" w:eastAsia="仿宋_GB2312"/>
          <w:b/>
          <w:color w:val="auto"/>
          <w:sz w:val="52"/>
          <w:szCs w:val="52"/>
          <w:highlight w:val="none"/>
        </w:rPr>
      </w:pPr>
      <w:r>
        <w:rPr>
          <w:rFonts w:ascii="仿宋_GB2312" w:hAnsi="宋体" w:eastAsia="仿宋_GB2312"/>
          <w:b/>
          <w:color w:val="auto"/>
          <w:sz w:val="52"/>
          <w:szCs w:val="52"/>
          <w:highlight w:val="none"/>
        </w:rPr>
        <w:drawing>
          <wp:anchor distT="0" distB="0" distL="0" distR="0" simplePos="0" relativeHeight="251660288" behindDoc="0" locked="0" layoutInCell="1" allowOverlap="1">
            <wp:simplePos x="0" y="0"/>
            <wp:positionH relativeFrom="page">
              <wp:posOffset>2118360</wp:posOffset>
            </wp:positionH>
            <wp:positionV relativeFrom="page">
              <wp:posOffset>1026795</wp:posOffset>
            </wp:positionV>
            <wp:extent cx="3448685" cy="4109720"/>
            <wp:effectExtent l="0" t="0" r="18415" b="5080"/>
            <wp:wrapTopAndBottom/>
            <wp:docPr id="1026" name="officeArt object"/>
            <wp:cNvGraphicFramePr/>
            <a:graphic xmlns:a="http://schemas.openxmlformats.org/drawingml/2006/main">
              <a:graphicData uri="http://schemas.openxmlformats.org/drawingml/2006/picture">
                <pic:pic xmlns:pic="http://schemas.openxmlformats.org/drawingml/2006/picture">
                  <pic:nvPicPr>
                    <pic:cNvPr id="1026" name="officeArt object"/>
                    <pic:cNvPicPr/>
                  </pic:nvPicPr>
                  <pic:blipFill>
                    <a:blip r:embed="rId13" cstate="print"/>
                    <a:srcRect/>
                    <a:stretch>
                      <a:fillRect/>
                    </a:stretch>
                  </pic:blipFill>
                  <pic:spPr>
                    <a:xfrm>
                      <a:off x="0" y="0"/>
                      <a:ext cx="3448684" cy="4109720"/>
                    </a:xfrm>
                    <a:prstGeom prst="rect">
                      <a:avLst/>
                    </a:prstGeom>
                    <a:ln>
                      <a:noFill/>
                    </a:ln>
                  </pic:spPr>
                </pic:pic>
              </a:graphicData>
            </a:graphic>
          </wp:anchor>
        </w:drawing>
      </w:r>
      <w:r>
        <w:rPr>
          <w:rFonts w:hint="eastAsia" w:ascii="仿宋_GB2312" w:hAnsi="宋体" w:eastAsia="仿宋_GB2312"/>
          <w:b/>
          <w:color w:val="auto"/>
          <w:sz w:val="52"/>
          <w:szCs w:val="52"/>
          <w:highlight w:val="none"/>
        </w:rPr>
        <w:t>政府采购公开招标文件</w:t>
      </w:r>
    </w:p>
    <w:p w14:paraId="12517902">
      <w:pPr>
        <w:shd w:val="clear"/>
        <w:snapToGrid w:val="0"/>
        <w:spacing w:before="120" w:beforeLines="50" w:line="360" w:lineRule="auto"/>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（服务类）</w:t>
      </w:r>
    </w:p>
    <w:p w14:paraId="524F1FEB">
      <w:pPr>
        <w:pStyle w:val="26"/>
        <w:shd w:val="clear"/>
        <w:snapToGrid w:val="0"/>
        <w:spacing w:line="360" w:lineRule="auto"/>
        <w:ind w:firstLine="1272" w:firstLineChars="396"/>
        <w:rPr>
          <w:rFonts w:hint="eastAsia" w:ascii="仿宋_GB2312" w:hAnsi="宋体" w:eastAsia="仿宋_GB2312"/>
          <w:b/>
          <w:bCs/>
          <w:color w:val="auto"/>
          <w:sz w:val="32"/>
          <w:szCs w:val="32"/>
          <w:highlight w:val="none"/>
          <w:lang w:eastAsia="zh-CN"/>
        </w:rPr>
      </w:pPr>
      <w:r>
        <w:rPr>
          <w:rFonts w:hint="eastAsia" w:ascii="仿宋_GB2312" w:hAnsi="宋体" w:eastAsia="仿宋_GB2312"/>
          <w:b/>
          <w:bCs/>
          <w:color w:val="auto"/>
          <w:sz w:val="32"/>
          <w:szCs w:val="32"/>
          <w:highlight w:val="none"/>
        </w:rPr>
        <w:t>项目</w:t>
      </w:r>
      <w:r>
        <w:rPr>
          <w:rFonts w:hint="eastAsia" w:ascii="仿宋_GB2312" w:hAnsi="宋体" w:eastAsia="仿宋_GB2312" w:cs="Courier New"/>
          <w:b/>
          <w:bCs/>
          <w:color w:val="auto"/>
          <w:w w:val="95"/>
          <w:sz w:val="32"/>
          <w:szCs w:val="32"/>
          <w:highlight w:val="none"/>
        </w:rPr>
        <w:t>名称</w:t>
      </w:r>
      <w:r>
        <w:rPr>
          <w:rFonts w:hint="eastAsia" w:ascii="仿宋_GB2312" w:hAnsi="宋体" w:eastAsia="仿宋_GB2312"/>
          <w:b/>
          <w:bCs/>
          <w:color w:val="auto"/>
          <w:sz w:val="32"/>
          <w:szCs w:val="32"/>
          <w:highlight w:val="none"/>
        </w:rPr>
        <w:t>：</w:t>
      </w:r>
      <w:r>
        <w:rPr>
          <w:rFonts w:hint="eastAsia" w:ascii="仿宋_GB2312" w:hAnsi="宋体" w:eastAsia="仿宋_GB2312"/>
          <w:b/>
          <w:bCs/>
          <w:color w:val="auto"/>
          <w:w w:val="95"/>
          <w:sz w:val="32"/>
          <w:szCs w:val="32"/>
          <w:highlight w:val="none"/>
          <w:lang w:eastAsia="zh-CN"/>
        </w:rPr>
        <w:t>被服、布草洗涤服务采购项目</w:t>
      </w:r>
    </w:p>
    <w:p w14:paraId="1862A896">
      <w:pPr>
        <w:shd w:val="clear"/>
        <w:snapToGrid w:val="0"/>
        <w:spacing w:line="360" w:lineRule="auto"/>
        <w:ind w:firstLine="1285" w:firstLineChars="400"/>
        <w:rPr>
          <w:rFonts w:hint="eastAsia" w:ascii="仿宋_GB2312" w:hAnsi="宋体" w:eastAsia="仿宋_GB2312"/>
          <w:color w:val="auto"/>
          <w:sz w:val="32"/>
          <w:szCs w:val="32"/>
          <w:highlight w:val="none"/>
          <w:lang w:eastAsia="zh-CN"/>
        </w:rPr>
      </w:pPr>
      <w:r>
        <w:rPr>
          <w:rFonts w:hint="eastAsia" w:ascii="仿宋_GB2312" w:hAnsi="宋体" w:eastAsia="仿宋_GB2312"/>
          <w:b/>
          <w:bCs/>
          <w:color w:val="auto"/>
          <w:kern w:val="0"/>
          <w:sz w:val="32"/>
          <w:szCs w:val="32"/>
          <w:highlight w:val="none"/>
        </w:rPr>
        <w:t>项目编号</w:t>
      </w:r>
      <w:r>
        <w:rPr>
          <w:rFonts w:hint="eastAsia" w:ascii="仿宋_GB2312" w:hAnsi="宋体" w:eastAsia="仿宋_GB2312" w:cs="Courier New"/>
          <w:b/>
          <w:bCs/>
          <w:color w:val="auto"/>
          <w:w w:val="95"/>
          <w:sz w:val="32"/>
          <w:szCs w:val="32"/>
          <w:highlight w:val="none"/>
        </w:rPr>
        <w:t>：</w:t>
      </w:r>
      <w:r>
        <w:rPr>
          <w:rFonts w:hint="eastAsia" w:ascii="仿宋_GB2312" w:hAnsi="宋体" w:eastAsia="仿宋_GB2312"/>
          <w:b/>
          <w:color w:val="auto"/>
          <w:sz w:val="32"/>
          <w:szCs w:val="32"/>
          <w:highlight w:val="none"/>
          <w:lang w:eastAsia="zh-CN"/>
        </w:rPr>
        <w:t>GXZC2026-G3-002191-HCZB</w:t>
      </w:r>
    </w:p>
    <w:p w14:paraId="4CD04DA4">
      <w:pPr>
        <w:pStyle w:val="26"/>
        <w:shd w:val="clear"/>
        <w:snapToGrid w:val="0"/>
        <w:spacing w:line="360" w:lineRule="auto"/>
        <w:ind w:firstLine="1125" w:firstLineChars="393"/>
        <w:rPr>
          <w:rFonts w:hint="eastAsia" w:ascii="仿宋_GB2312" w:hAnsi="宋体" w:eastAsia="仿宋_GB2312"/>
          <w:b/>
          <w:bCs/>
          <w:color w:val="auto"/>
          <w:w w:val="95"/>
          <w:sz w:val="30"/>
          <w:szCs w:val="30"/>
          <w:highlight w:val="none"/>
        </w:rPr>
      </w:pPr>
    </w:p>
    <w:p w14:paraId="00133CF9">
      <w:pPr>
        <w:pStyle w:val="26"/>
        <w:shd w:val="clear"/>
        <w:snapToGrid w:val="0"/>
        <w:spacing w:line="360" w:lineRule="auto"/>
        <w:ind w:firstLine="1125" w:firstLineChars="393"/>
        <w:rPr>
          <w:rFonts w:hint="eastAsia" w:ascii="仿宋_GB2312" w:hAnsi="宋体" w:eastAsia="仿宋_GB2312"/>
          <w:b/>
          <w:bCs/>
          <w:color w:val="auto"/>
          <w:w w:val="95"/>
          <w:sz w:val="30"/>
          <w:szCs w:val="30"/>
          <w:highlight w:val="none"/>
        </w:rPr>
      </w:pPr>
    </w:p>
    <w:p w14:paraId="6C63F420">
      <w:pPr>
        <w:pStyle w:val="26"/>
        <w:shd w:val="clear"/>
        <w:snapToGrid w:val="0"/>
        <w:spacing w:line="360" w:lineRule="auto"/>
        <w:ind w:firstLine="1272" w:firstLineChars="396"/>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 xml:space="preserve">采 购 人： </w:t>
      </w:r>
      <w:r>
        <w:rPr>
          <w:rFonts w:hint="eastAsia" w:ascii="仿宋_GB2312" w:hAnsi="宋体" w:eastAsia="仿宋_GB2312"/>
          <w:b/>
          <w:bCs/>
          <w:color w:val="auto"/>
          <w:sz w:val="32"/>
          <w:szCs w:val="32"/>
          <w:highlight w:val="none"/>
          <w:lang w:eastAsia="zh-CN"/>
        </w:rPr>
        <w:t>广西医科大学附属武鸣医院</w:t>
      </w:r>
    </w:p>
    <w:p w14:paraId="1476E1B0">
      <w:pPr>
        <w:pStyle w:val="26"/>
        <w:shd w:val="clear"/>
        <w:snapToGrid w:val="0"/>
        <w:spacing w:line="360" w:lineRule="auto"/>
        <w:ind w:firstLine="1272" w:firstLineChars="396"/>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采购代理机构：华采招标集团有限公司</w:t>
      </w:r>
    </w:p>
    <w:p w14:paraId="1D167418">
      <w:pPr>
        <w:pStyle w:val="26"/>
        <w:shd w:val="clear"/>
        <w:snapToGrid w:val="0"/>
        <w:spacing w:line="360" w:lineRule="auto"/>
        <w:jc w:val="center"/>
        <w:rPr>
          <w:rFonts w:ascii="仿宋_GB2312" w:eastAsia="仿宋_GB2312"/>
          <w:color w:val="auto"/>
          <w:sz w:val="32"/>
          <w:szCs w:val="32"/>
          <w:highlight w:val="none"/>
        </w:rPr>
      </w:pPr>
      <w:r>
        <w:rPr>
          <w:rFonts w:hint="eastAsia" w:ascii="仿宋_GB2312" w:hAnsi="宋体" w:eastAsia="仿宋_GB2312"/>
          <w:b/>
          <w:bCs/>
          <w:color w:val="auto"/>
          <w:w w:val="95"/>
          <w:sz w:val="32"/>
          <w:szCs w:val="32"/>
          <w:highlight w:val="none"/>
        </w:rPr>
        <w:t>2026年</w:t>
      </w:r>
      <w:r>
        <w:rPr>
          <w:rFonts w:hint="eastAsia" w:ascii="仿宋_GB2312" w:hAnsi="宋体" w:eastAsia="仿宋_GB2312"/>
          <w:b/>
          <w:bCs/>
          <w:color w:val="auto"/>
          <w:w w:val="95"/>
          <w:sz w:val="32"/>
          <w:szCs w:val="32"/>
          <w:highlight w:val="none"/>
          <w:lang w:val="en-US" w:eastAsia="zh-CN"/>
        </w:rPr>
        <w:t>7</w:t>
      </w:r>
      <w:r>
        <w:rPr>
          <w:rFonts w:hint="eastAsia" w:ascii="仿宋_GB2312" w:hAnsi="宋体" w:eastAsia="仿宋_GB2312"/>
          <w:b/>
          <w:bCs/>
          <w:color w:val="auto"/>
          <w:w w:val="95"/>
          <w:sz w:val="32"/>
          <w:szCs w:val="32"/>
          <w:highlight w:val="none"/>
        </w:rPr>
        <w:t>月</w:t>
      </w:r>
    </w:p>
    <w:p w14:paraId="203A60E6">
      <w:pPr>
        <w:pStyle w:val="26"/>
        <w:shd w:val="clear"/>
        <w:spacing w:before="120" w:after="120" w:line="360" w:lineRule="auto"/>
        <w:jc w:val="center"/>
        <w:rPr>
          <w:rFonts w:hint="eastAsia" w:ascii="仿宋_GB2312" w:hAnsi="宋体" w:eastAsia="仿宋_GB2312"/>
          <w:color w:val="auto"/>
          <w:highlight w:val="none"/>
        </w:rPr>
      </w:pPr>
    </w:p>
    <w:p w14:paraId="716DDE01">
      <w:pPr>
        <w:pStyle w:val="26"/>
        <w:shd w:val="clear"/>
        <w:spacing w:before="120" w:after="120" w:line="360" w:lineRule="auto"/>
        <w:jc w:val="center"/>
        <w:rPr>
          <w:rFonts w:hint="eastAsia" w:ascii="仿宋_GB2312" w:hAnsi="宋体" w:eastAsia="仿宋_GB2312"/>
          <w:color w:val="auto"/>
          <w:highlight w:val="none"/>
        </w:rPr>
        <w:sectPr>
          <w:headerReference r:id="rId3" w:type="default"/>
          <w:pgSz w:w="11906" w:h="16838"/>
          <w:pgMar w:top="1440" w:right="1080" w:bottom="1440" w:left="1080" w:header="851" w:footer="992" w:gutter="0"/>
          <w:cols w:space="720" w:num="1"/>
          <w:docGrid w:linePitch="312" w:charSpace="0"/>
        </w:sectPr>
      </w:pPr>
    </w:p>
    <w:p w14:paraId="0419E23C">
      <w:pPr>
        <w:pStyle w:val="6"/>
        <w:shd w:val="clear"/>
        <w:rPr>
          <w:color w:val="auto"/>
          <w:highlight w:val="none"/>
        </w:rPr>
      </w:pPr>
    </w:p>
    <w:p w14:paraId="6384D728">
      <w:pPr>
        <w:shd w:val="clea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3247AA4">
      <w:pPr>
        <w:pStyle w:val="34"/>
        <w:tabs>
          <w:tab w:val="right" w:leader="dot" w:pos="9746"/>
          <w:tab w:val="clear" w:pos="8398"/>
        </w:tabs>
        <w:spacing w:line="360" w:lineRule="auto"/>
        <w:rPr>
          <w:color w:val="auto"/>
          <w:sz w:val="32"/>
          <w:szCs w:val="32"/>
        </w:rPr>
      </w:pPr>
      <w:r>
        <w:rPr>
          <w:rFonts w:hint="eastAsia" w:cs="宋体"/>
          <w:b w:val="0"/>
          <w:color w:val="auto"/>
          <w:sz w:val="36"/>
          <w:szCs w:val="36"/>
          <w:highlight w:val="none"/>
        </w:rPr>
        <w:fldChar w:fldCharType="begin"/>
      </w:r>
      <w:r>
        <w:rPr>
          <w:rFonts w:hint="eastAsia" w:cs="宋体"/>
          <w:b w:val="0"/>
          <w:color w:val="auto"/>
          <w:sz w:val="36"/>
          <w:szCs w:val="36"/>
          <w:highlight w:val="none"/>
        </w:rPr>
        <w:instrText xml:space="preserve"> TOC \o "1-2" \h \z \u </w:instrText>
      </w:r>
      <w:r>
        <w:rPr>
          <w:rFonts w:hint="eastAsia" w:cs="宋体"/>
          <w:b w:val="0"/>
          <w:color w:val="auto"/>
          <w:sz w:val="36"/>
          <w:szCs w:val="36"/>
          <w:highlight w:val="none"/>
        </w:rPr>
        <w:fldChar w:fldCharType="separate"/>
      </w: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_Toc10071 </w:instrText>
      </w:r>
      <w:r>
        <w:rPr>
          <w:rFonts w:hint="eastAsia" w:ascii="宋体" w:hAnsi="宋体" w:cs="宋体"/>
          <w:color w:val="auto"/>
          <w:sz w:val="32"/>
          <w:szCs w:val="36"/>
          <w:highlight w:val="none"/>
        </w:rPr>
        <w:fldChar w:fldCharType="separate"/>
      </w:r>
      <w:r>
        <w:rPr>
          <w:rFonts w:hint="eastAsia"/>
          <w:color w:val="auto"/>
          <w:sz w:val="32"/>
          <w:szCs w:val="32"/>
          <w:highlight w:val="none"/>
        </w:rPr>
        <w:t xml:space="preserve">第一章 </w:t>
      </w:r>
      <w:r>
        <w:rPr>
          <w:rFonts w:hint="eastAsia"/>
          <w:color w:val="auto"/>
          <w:sz w:val="32"/>
          <w:szCs w:val="32"/>
          <w:highlight w:val="none"/>
          <w:lang w:val="en-US" w:eastAsia="zh-CN"/>
        </w:rPr>
        <w:t xml:space="preserve"> </w:t>
      </w:r>
      <w:r>
        <w:rPr>
          <w:rFonts w:hint="eastAsia"/>
          <w:color w:val="auto"/>
          <w:sz w:val="32"/>
          <w:szCs w:val="32"/>
          <w:highlight w:val="none"/>
        </w:rPr>
        <w:t>招标公告</w:t>
      </w:r>
      <w:r>
        <w:rPr>
          <w:color w:val="auto"/>
          <w:sz w:val="32"/>
          <w:szCs w:val="32"/>
        </w:rPr>
        <w:tab/>
      </w:r>
      <w:r>
        <w:rPr>
          <w:color w:val="auto"/>
          <w:sz w:val="32"/>
          <w:szCs w:val="32"/>
        </w:rPr>
        <w:fldChar w:fldCharType="begin"/>
      </w:r>
      <w:r>
        <w:rPr>
          <w:color w:val="auto"/>
          <w:sz w:val="32"/>
          <w:szCs w:val="32"/>
        </w:rPr>
        <w:instrText xml:space="preserve"> PAGEREF _Toc10071 \h </w:instrText>
      </w:r>
      <w:r>
        <w:rPr>
          <w:color w:val="auto"/>
          <w:sz w:val="32"/>
          <w:szCs w:val="32"/>
        </w:rPr>
        <w:fldChar w:fldCharType="separate"/>
      </w:r>
      <w:r>
        <w:rPr>
          <w:color w:val="auto"/>
          <w:sz w:val="32"/>
          <w:szCs w:val="32"/>
        </w:rPr>
        <w:t>1</w:t>
      </w:r>
      <w:r>
        <w:rPr>
          <w:color w:val="auto"/>
          <w:sz w:val="32"/>
          <w:szCs w:val="32"/>
        </w:rPr>
        <w:fldChar w:fldCharType="end"/>
      </w:r>
      <w:r>
        <w:rPr>
          <w:rFonts w:hint="eastAsia" w:ascii="宋体" w:hAnsi="宋体" w:cs="宋体"/>
          <w:color w:val="auto"/>
          <w:sz w:val="32"/>
          <w:szCs w:val="36"/>
          <w:highlight w:val="none"/>
        </w:rPr>
        <w:fldChar w:fldCharType="end"/>
      </w:r>
    </w:p>
    <w:p w14:paraId="2BB8E134">
      <w:pPr>
        <w:pStyle w:val="34"/>
        <w:tabs>
          <w:tab w:val="right" w:leader="dot" w:pos="9746"/>
          <w:tab w:val="clear" w:pos="8398"/>
        </w:tabs>
        <w:spacing w:line="360" w:lineRule="auto"/>
        <w:rPr>
          <w:color w:val="auto"/>
          <w:sz w:val="32"/>
          <w:szCs w:val="32"/>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_Toc3010 </w:instrText>
      </w:r>
      <w:r>
        <w:rPr>
          <w:rFonts w:hint="eastAsia" w:ascii="宋体" w:hAnsi="宋体" w:cs="宋体"/>
          <w:color w:val="auto"/>
          <w:sz w:val="32"/>
          <w:szCs w:val="36"/>
          <w:highlight w:val="none"/>
        </w:rPr>
        <w:fldChar w:fldCharType="separate"/>
      </w:r>
      <w:r>
        <w:rPr>
          <w:rFonts w:hint="eastAsia"/>
          <w:color w:val="auto"/>
          <w:sz w:val="32"/>
          <w:szCs w:val="32"/>
          <w:highlight w:val="none"/>
        </w:rPr>
        <w:t>第二章  采购需求</w:t>
      </w:r>
      <w:r>
        <w:rPr>
          <w:color w:val="auto"/>
          <w:sz w:val="32"/>
          <w:szCs w:val="32"/>
        </w:rPr>
        <w:tab/>
      </w:r>
      <w:r>
        <w:rPr>
          <w:color w:val="auto"/>
          <w:sz w:val="32"/>
          <w:szCs w:val="32"/>
        </w:rPr>
        <w:fldChar w:fldCharType="begin"/>
      </w:r>
      <w:r>
        <w:rPr>
          <w:color w:val="auto"/>
          <w:sz w:val="32"/>
          <w:szCs w:val="32"/>
        </w:rPr>
        <w:instrText xml:space="preserve"> PAGEREF _Toc3010 \h </w:instrText>
      </w:r>
      <w:r>
        <w:rPr>
          <w:color w:val="auto"/>
          <w:sz w:val="32"/>
          <w:szCs w:val="32"/>
        </w:rPr>
        <w:fldChar w:fldCharType="separate"/>
      </w:r>
      <w:r>
        <w:rPr>
          <w:color w:val="auto"/>
          <w:sz w:val="32"/>
          <w:szCs w:val="32"/>
        </w:rPr>
        <w:t>4</w:t>
      </w:r>
      <w:r>
        <w:rPr>
          <w:color w:val="auto"/>
          <w:sz w:val="32"/>
          <w:szCs w:val="32"/>
        </w:rPr>
        <w:fldChar w:fldCharType="end"/>
      </w:r>
      <w:r>
        <w:rPr>
          <w:rFonts w:hint="eastAsia" w:ascii="宋体" w:hAnsi="宋体" w:cs="宋体"/>
          <w:color w:val="auto"/>
          <w:sz w:val="32"/>
          <w:szCs w:val="36"/>
          <w:highlight w:val="none"/>
        </w:rPr>
        <w:fldChar w:fldCharType="end"/>
      </w:r>
    </w:p>
    <w:p w14:paraId="3E7CE610">
      <w:pPr>
        <w:pStyle w:val="34"/>
        <w:tabs>
          <w:tab w:val="right" w:leader="dot" w:pos="9746"/>
          <w:tab w:val="clear" w:pos="8398"/>
        </w:tabs>
        <w:spacing w:line="360" w:lineRule="auto"/>
        <w:rPr>
          <w:color w:val="auto"/>
          <w:sz w:val="32"/>
          <w:szCs w:val="32"/>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_Toc7629 </w:instrText>
      </w:r>
      <w:r>
        <w:rPr>
          <w:rFonts w:hint="eastAsia" w:ascii="宋体" w:hAnsi="宋体" w:cs="宋体"/>
          <w:color w:val="auto"/>
          <w:sz w:val="32"/>
          <w:szCs w:val="36"/>
          <w:highlight w:val="none"/>
        </w:rPr>
        <w:fldChar w:fldCharType="separate"/>
      </w:r>
      <w:r>
        <w:rPr>
          <w:rFonts w:hint="eastAsia"/>
          <w:color w:val="auto"/>
          <w:sz w:val="32"/>
          <w:szCs w:val="32"/>
          <w:highlight w:val="none"/>
        </w:rPr>
        <w:t>第三章  投标人须知</w:t>
      </w:r>
      <w:r>
        <w:rPr>
          <w:color w:val="auto"/>
          <w:sz w:val="32"/>
          <w:szCs w:val="32"/>
        </w:rPr>
        <w:tab/>
      </w:r>
      <w:r>
        <w:rPr>
          <w:color w:val="auto"/>
          <w:sz w:val="32"/>
          <w:szCs w:val="32"/>
        </w:rPr>
        <w:fldChar w:fldCharType="begin"/>
      </w:r>
      <w:r>
        <w:rPr>
          <w:color w:val="auto"/>
          <w:sz w:val="32"/>
          <w:szCs w:val="32"/>
        </w:rPr>
        <w:instrText xml:space="preserve"> PAGEREF _Toc7629 \h </w:instrText>
      </w:r>
      <w:r>
        <w:rPr>
          <w:color w:val="auto"/>
          <w:sz w:val="32"/>
          <w:szCs w:val="32"/>
        </w:rPr>
        <w:fldChar w:fldCharType="separate"/>
      </w:r>
      <w:r>
        <w:rPr>
          <w:color w:val="auto"/>
          <w:sz w:val="32"/>
          <w:szCs w:val="32"/>
        </w:rPr>
        <w:t>20</w:t>
      </w:r>
      <w:r>
        <w:rPr>
          <w:color w:val="auto"/>
          <w:sz w:val="32"/>
          <w:szCs w:val="32"/>
        </w:rPr>
        <w:fldChar w:fldCharType="end"/>
      </w:r>
      <w:r>
        <w:rPr>
          <w:rFonts w:hint="eastAsia" w:ascii="宋体" w:hAnsi="宋体" w:cs="宋体"/>
          <w:color w:val="auto"/>
          <w:sz w:val="32"/>
          <w:szCs w:val="36"/>
          <w:highlight w:val="none"/>
        </w:rPr>
        <w:fldChar w:fldCharType="end"/>
      </w:r>
    </w:p>
    <w:p w14:paraId="0ECFF6E5">
      <w:pPr>
        <w:pStyle w:val="34"/>
        <w:tabs>
          <w:tab w:val="right" w:leader="dot" w:pos="9746"/>
          <w:tab w:val="clear" w:pos="8398"/>
        </w:tabs>
        <w:spacing w:line="360" w:lineRule="auto"/>
        <w:rPr>
          <w:color w:val="auto"/>
          <w:sz w:val="32"/>
          <w:szCs w:val="32"/>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_Toc6654 </w:instrText>
      </w:r>
      <w:r>
        <w:rPr>
          <w:rFonts w:hint="eastAsia" w:ascii="宋体" w:hAnsi="宋体" w:cs="宋体"/>
          <w:color w:val="auto"/>
          <w:sz w:val="32"/>
          <w:szCs w:val="36"/>
          <w:highlight w:val="none"/>
        </w:rPr>
        <w:fldChar w:fldCharType="separate"/>
      </w:r>
      <w:r>
        <w:rPr>
          <w:rFonts w:hint="eastAsia"/>
          <w:color w:val="auto"/>
          <w:sz w:val="32"/>
          <w:szCs w:val="32"/>
          <w:highlight w:val="none"/>
        </w:rPr>
        <w:t>第四章  评标方法及评标标准</w:t>
      </w:r>
      <w:r>
        <w:rPr>
          <w:color w:val="auto"/>
          <w:sz w:val="32"/>
          <w:szCs w:val="32"/>
        </w:rPr>
        <w:tab/>
      </w:r>
      <w:r>
        <w:rPr>
          <w:color w:val="auto"/>
          <w:sz w:val="32"/>
          <w:szCs w:val="32"/>
        </w:rPr>
        <w:fldChar w:fldCharType="begin"/>
      </w:r>
      <w:r>
        <w:rPr>
          <w:color w:val="auto"/>
          <w:sz w:val="32"/>
          <w:szCs w:val="32"/>
        </w:rPr>
        <w:instrText xml:space="preserve"> PAGEREF _Toc6654 \h </w:instrText>
      </w:r>
      <w:r>
        <w:rPr>
          <w:color w:val="auto"/>
          <w:sz w:val="32"/>
          <w:szCs w:val="32"/>
        </w:rPr>
        <w:fldChar w:fldCharType="separate"/>
      </w:r>
      <w:r>
        <w:rPr>
          <w:color w:val="auto"/>
          <w:sz w:val="32"/>
          <w:szCs w:val="32"/>
        </w:rPr>
        <w:t>42</w:t>
      </w:r>
      <w:r>
        <w:rPr>
          <w:color w:val="auto"/>
          <w:sz w:val="32"/>
          <w:szCs w:val="32"/>
        </w:rPr>
        <w:fldChar w:fldCharType="end"/>
      </w:r>
      <w:r>
        <w:rPr>
          <w:rFonts w:hint="eastAsia" w:ascii="宋体" w:hAnsi="宋体" w:cs="宋体"/>
          <w:color w:val="auto"/>
          <w:sz w:val="32"/>
          <w:szCs w:val="36"/>
          <w:highlight w:val="none"/>
        </w:rPr>
        <w:fldChar w:fldCharType="end"/>
      </w:r>
    </w:p>
    <w:p w14:paraId="186F6D1C">
      <w:pPr>
        <w:pStyle w:val="34"/>
        <w:tabs>
          <w:tab w:val="right" w:leader="dot" w:pos="9746"/>
          <w:tab w:val="clear" w:pos="8398"/>
        </w:tabs>
        <w:spacing w:line="360" w:lineRule="auto"/>
        <w:rPr>
          <w:color w:val="auto"/>
          <w:sz w:val="32"/>
          <w:szCs w:val="32"/>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_Toc22794 </w:instrText>
      </w:r>
      <w:r>
        <w:rPr>
          <w:rFonts w:hint="eastAsia" w:ascii="宋体" w:hAnsi="宋体" w:cs="宋体"/>
          <w:color w:val="auto"/>
          <w:sz w:val="32"/>
          <w:szCs w:val="36"/>
          <w:highlight w:val="none"/>
        </w:rPr>
        <w:fldChar w:fldCharType="separate"/>
      </w:r>
      <w:r>
        <w:rPr>
          <w:rFonts w:hint="eastAsia"/>
          <w:color w:val="auto"/>
          <w:sz w:val="32"/>
          <w:szCs w:val="32"/>
          <w:highlight w:val="none"/>
        </w:rPr>
        <w:t>第五章  拟签订的合同文本</w:t>
      </w:r>
      <w:r>
        <w:rPr>
          <w:color w:val="auto"/>
          <w:sz w:val="32"/>
          <w:szCs w:val="32"/>
        </w:rPr>
        <w:tab/>
      </w:r>
      <w:r>
        <w:rPr>
          <w:color w:val="auto"/>
          <w:sz w:val="32"/>
          <w:szCs w:val="32"/>
        </w:rPr>
        <w:fldChar w:fldCharType="begin"/>
      </w:r>
      <w:r>
        <w:rPr>
          <w:color w:val="auto"/>
          <w:sz w:val="32"/>
          <w:szCs w:val="32"/>
        </w:rPr>
        <w:instrText xml:space="preserve"> PAGEREF _Toc22794 \h </w:instrText>
      </w:r>
      <w:r>
        <w:rPr>
          <w:color w:val="auto"/>
          <w:sz w:val="32"/>
          <w:szCs w:val="32"/>
        </w:rPr>
        <w:fldChar w:fldCharType="separate"/>
      </w:r>
      <w:r>
        <w:rPr>
          <w:color w:val="auto"/>
          <w:sz w:val="32"/>
          <w:szCs w:val="32"/>
        </w:rPr>
        <w:t>52</w:t>
      </w:r>
      <w:r>
        <w:rPr>
          <w:color w:val="auto"/>
          <w:sz w:val="32"/>
          <w:szCs w:val="32"/>
        </w:rPr>
        <w:fldChar w:fldCharType="end"/>
      </w:r>
      <w:r>
        <w:rPr>
          <w:rFonts w:hint="eastAsia" w:ascii="宋体" w:hAnsi="宋体" w:cs="宋体"/>
          <w:color w:val="auto"/>
          <w:sz w:val="32"/>
          <w:szCs w:val="36"/>
          <w:highlight w:val="none"/>
        </w:rPr>
        <w:fldChar w:fldCharType="end"/>
      </w:r>
    </w:p>
    <w:p w14:paraId="4E9B83C9">
      <w:pPr>
        <w:pStyle w:val="34"/>
        <w:tabs>
          <w:tab w:val="right" w:leader="dot" w:pos="9746"/>
          <w:tab w:val="clear" w:pos="8398"/>
        </w:tabs>
        <w:spacing w:line="360" w:lineRule="auto"/>
        <w:rPr>
          <w:color w:val="auto"/>
          <w:sz w:val="32"/>
          <w:szCs w:val="32"/>
        </w:rPr>
      </w:pPr>
      <w:r>
        <w:rPr>
          <w:rFonts w:hint="eastAsia" w:ascii="宋体" w:hAnsi="宋体" w:cs="宋体"/>
          <w:color w:val="auto"/>
          <w:sz w:val="32"/>
          <w:szCs w:val="36"/>
          <w:highlight w:val="none"/>
        </w:rPr>
        <w:fldChar w:fldCharType="begin"/>
      </w:r>
      <w:r>
        <w:rPr>
          <w:rFonts w:hint="eastAsia" w:ascii="宋体" w:hAnsi="宋体" w:cs="宋体"/>
          <w:color w:val="auto"/>
          <w:sz w:val="32"/>
          <w:szCs w:val="36"/>
          <w:highlight w:val="none"/>
        </w:rPr>
        <w:instrText xml:space="preserve"> HYPERLINK \l _Toc3263 </w:instrText>
      </w:r>
      <w:r>
        <w:rPr>
          <w:rFonts w:hint="eastAsia" w:ascii="宋体" w:hAnsi="宋体" w:cs="宋体"/>
          <w:color w:val="auto"/>
          <w:sz w:val="32"/>
          <w:szCs w:val="36"/>
          <w:highlight w:val="none"/>
        </w:rPr>
        <w:fldChar w:fldCharType="separate"/>
      </w:r>
      <w:r>
        <w:rPr>
          <w:rFonts w:hint="eastAsia"/>
          <w:color w:val="auto"/>
          <w:sz w:val="32"/>
          <w:szCs w:val="32"/>
          <w:highlight w:val="none"/>
        </w:rPr>
        <w:t>第六章　投标文件格式</w:t>
      </w:r>
      <w:r>
        <w:rPr>
          <w:color w:val="auto"/>
          <w:sz w:val="32"/>
          <w:szCs w:val="32"/>
        </w:rPr>
        <w:tab/>
      </w:r>
      <w:r>
        <w:rPr>
          <w:color w:val="auto"/>
          <w:sz w:val="32"/>
          <w:szCs w:val="32"/>
        </w:rPr>
        <w:fldChar w:fldCharType="begin"/>
      </w:r>
      <w:r>
        <w:rPr>
          <w:color w:val="auto"/>
          <w:sz w:val="32"/>
          <w:szCs w:val="32"/>
        </w:rPr>
        <w:instrText xml:space="preserve"> PAGEREF _Toc3263 \h </w:instrText>
      </w:r>
      <w:r>
        <w:rPr>
          <w:color w:val="auto"/>
          <w:sz w:val="32"/>
          <w:szCs w:val="32"/>
        </w:rPr>
        <w:fldChar w:fldCharType="separate"/>
      </w:r>
      <w:r>
        <w:rPr>
          <w:color w:val="auto"/>
          <w:sz w:val="32"/>
          <w:szCs w:val="32"/>
        </w:rPr>
        <w:t>63</w:t>
      </w:r>
      <w:r>
        <w:rPr>
          <w:color w:val="auto"/>
          <w:sz w:val="32"/>
          <w:szCs w:val="32"/>
        </w:rPr>
        <w:fldChar w:fldCharType="end"/>
      </w:r>
      <w:r>
        <w:rPr>
          <w:rFonts w:hint="eastAsia" w:ascii="宋体" w:hAnsi="宋体" w:cs="宋体"/>
          <w:color w:val="auto"/>
          <w:sz w:val="32"/>
          <w:szCs w:val="36"/>
          <w:highlight w:val="none"/>
        </w:rPr>
        <w:fldChar w:fldCharType="end"/>
      </w:r>
    </w:p>
    <w:p w14:paraId="35C186D2">
      <w:pPr>
        <w:shd w:val="clear"/>
        <w:spacing w:before="120" w:beforeLines="50" w:line="360" w:lineRule="auto"/>
        <w:rPr>
          <w:rFonts w:hint="eastAsia" w:ascii="仿宋_GB2312" w:hAnsi="宋体" w:eastAsia="仿宋_GB2312"/>
          <w:color w:val="auto"/>
          <w:sz w:val="24"/>
          <w:highlight w:val="none"/>
        </w:rPr>
      </w:pPr>
      <w:r>
        <w:rPr>
          <w:rFonts w:hint="eastAsia" w:ascii="宋体" w:hAnsi="宋体" w:cs="宋体"/>
          <w:b/>
          <w:color w:val="auto"/>
          <w:sz w:val="36"/>
          <w:szCs w:val="36"/>
          <w:highlight w:val="none"/>
        </w:rPr>
        <w:fldChar w:fldCharType="end"/>
      </w:r>
    </w:p>
    <w:p w14:paraId="63C3F2FD">
      <w:pPr>
        <w:shd w:val="clear"/>
        <w:spacing w:before="120" w:beforeLines="50" w:line="480" w:lineRule="exact"/>
        <w:rPr>
          <w:rFonts w:hint="eastAsia" w:ascii="仿宋_GB2312" w:hAnsi="宋体" w:eastAsia="仿宋_GB2312"/>
          <w:color w:val="auto"/>
          <w:sz w:val="30"/>
          <w:highlight w:val="none"/>
        </w:rPr>
      </w:pPr>
    </w:p>
    <w:p w14:paraId="50E66CDA">
      <w:pPr>
        <w:pStyle w:val="19"/>
        <w:shd w:val="clear"/>
        <w:rPr>
          <w:color w:val="auto"/>
          <w:highlight w:val="none"/>
        </w:rPr>
      </w:pPr>
    </w:p>
    <w:p w14:paraId="25F6D61A">
      <w:pPr>
        <w:shd w:val="clear"/>
        <w:rPr>
          <w:color w:val="auto"/>
          <w:highlight w:val="none"/>
        </w:rPr>
      </w:pPr>
    </w:p>
    <w:p w14:paraId="484AAEC3">
      <w:pPr>
        <w:shd w:val="clear"/>
        <w:spacing w:before="120" w:beforeLines="50" w:line="480" w:lineRule="exact"/>
        <w:rPr>
          <w:rFonts w:hint="eastAsia" w:ascii="仿宋_GB2312" w:hAnsi="宋体" w:eastAsia="仿宋_GB2312"/>
          <w:color w:val="auto"/>
          <w:sz w:val="30"/>
          <w:highlight w:val="none"/>
        </w:rPr>
      </w:pPr>
    </w:p>
    <w:p w14:paraId="319E8E5E">
      <w:pPr>
        <w:shd w:val="clear"/>
        <w:spacing w:before="120" w:beforeLines="50" w:line="480" w:lineRule="exact"/>
        <w:rPr>
          <w:rFonts w:hint="eastAsia" w:ascii="仿宋_GB2312" w:hAnsi="宋体" w:eastAsia="仿宋_GB2312"/>
          <w:color w:val="auto"/>
          <w:sz w:val="30"/>
          <w:highlight w:val="none"/>
        </w:rPr>
      </w:pPr>
    </w:p>
    <w:p w14:paraId="4F361F3A">
      <w:pPr>
        <w:pStyle w:val="17"/>
        <w:shd w:val="clear"/>
        <w:rPr>
          <w:rFonts w:hint="eastAsia" w:ascii="宋体" w:hAnsi="宋体" w:cs="宋体"/>
          <w:b/>
          <w:bCs/>
          <w:color w:val="auto"/>
          <w:highlight w:val="none"/>
        </w:rPr>
      </w:pPr>
      <w:bookmarkStart w:id="0" w:name="_Toc254970630"/>
      <w:bookmarkStart w:id="1" w:name="_Toc254970489"/>
    </w:p>
    <w:p w14:paraId="1ED394E8">
      <w:pPr>
        <w:pStyle w:val="3"/>
        <w:keepNext w:val="0"/>
        <w:keepLines w:val="0"/>
        <w:shd w:val="clear"/>
        <w:tabs>
          <w:tab w:val="left" w:pos="0"/>
          <w:tab w:val="left" w:pos="3165"/>
          <w:tab w:val="center" w:pos="4153"/>
        </w:tabs>
        <w:autoSpaceDE w:val="0"/>
        <w:autoSpaceDN w:val="0"/>
        <w:adjustRightInd w:val="0"/>
        <w:spacing w:before="0" w:after="0" w:line="360" w:lineRule="auto"/>
        <w:jc w:val="center"/>
        <w:rPr>
          <w:rFonts w:hint="eastAsia" w:ascii="宋体" w:hAnsi="宋体" w:cs="宋体"/>
          <w:b w:val="0"/>
          <w:bCs w:val="0"/>
          <w:color w:val="auto"/>
          <w:highlight w:val="none"/>
        </w:rPr>
        <w:sectPr>
          <w:footerReference r:id="rId4" w:type="default"/>
          <w:pgSz w:w="11906" w:h="16838"/>
          <w:pgMar w:top="1440" w:right="1080" w:bottom="1440" w:left="1080" w:header="851" w:footer="992" w:gutter="0"/>
          <w:pgNumType w:start="1"/>
          <w:cols w:space="720" w:num="1"/>
          <w:docGrid w:linePitch="312" w:charSpace="0"/>
        </w:sectPr>
      </w:pPr>
      <w:r>
        <w:rPr>
          <w:rFonts w:ascii="宋体" w:hAnsi="宋体" w:cs="宋体"/>
          <w:b w:val="0"/>
          <w:bCs w:val="0"/>
          <w:color w:val="auto"/>
          <w:highlight w:val="none"/>
        </w:rPr>
        <w:br w:type="page"/>
      </w:r>
      <w:bookmarkStart w:id="2" w:name="_Toc74320800"/>
    </w:p>
    <w:p w14:paraId="0E58ACDD">
      <w:pPr>
        <w:pStyle w:val="3"/>
        <w:keepNext w:val="0"/>
        <w:keepLines w:val="0"/>
        <w:shd w:val="clear"/>
        <w:tabs>
          <w:tab w:val="left" w:pos="0"/>
          <w:tab w:val="left" w:pos="3165"/>
          <w:tab w:val="center" w:pos="4153"/>
        </w:tabs>
        <w:autoSpaceDE w:val="0"/>
        <w:autoSpaceDN w:val="0"/>
        <w:adjustRightInd w:val="0"/>
        <w:spacing w:before="0" w:after="0" w:line="360" w:lineRule="auto"/>
        <w:jc w:val="center"/>
        <w:rPr>
          <w:color w:val="auto"/>
          <w:highlight w:val="none"/>
        </w:rPr>
      </w:pPr>
      <w:bookmarkStart w:id="3" w:name="_Toc10071"/>
      <w:r>
        <w:rPr>
          <w:rFonts w:hint="eastAsia"/>
          <w:color w:val="auto"/>
          <w:highlight w:val="none"/>
        </w:rPr>
        <w:t>第一章</w:t>
      </w:r>
      <w:bookmarkEnd w:id="0"/>
      <w:bookmarkEnd w:id="1"/>
      <w:bookmarkStart w:id="4" w:name="_Toc35393789"/>
      <w:bookmarkStart w:id="5" w:name="_Toc28359001"/>
      <w:r>
        <w:rPr>
          <w:rFonts w:hint="eastAsia"/>
          <w:color w:val="auto"/>
          <w:highlight w:val="none"/>
        </w:rPr>
        <w:t xml:space="preserve"> 招标公告</w:t>
      </w:r>
      <w:bookmarkEnd w:id="2"/>
      <w:bookmarkEnd w:id="3"/>
      <w:bookmarkEnd w:id="4"/>
      <w:bookmarkEnd w:id="5"/>
    </w:p>
    <w:p w14:paraId="6CDAA0AD">
      <w:pPr>
        <w:pBdr>
          <w:top w:val="single" w:color="auto" w:sz="4" w:space="1"/>
          <w:left w:val="single" w:color="auto" w:sz="4" w:space="4"/>
          <w:bottom w:val="single" w:color="auto" w:sz="4" w:space="1"/>
          <w:right w:val="single" w:color="auto" w:sz="4" w:space="4"/>
        </w:pBdr>
        <w:shd w:val="clea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2D3BC697">
      <w:pPr>
        <w:pBdr>
          <w:top w:val="single" w:color="auto" w:sz="4" w:space="1"/>
          <w:left w:val="single" w:color="auto" w:sz="4" w:space="4"/>
          <w:bottom w:val="single" w:color="auto" w:sz="4" w:space="1"/>
          <w:right w:val="single" w:color="auto" w:sz="4" w:space="4"/>
        </w:pBdr>
        <w:shd w:val="clea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被服、布草洗涤服务采购项目</w:t>
      </w:r>
      <w:r>
        <w:rPr>
          <w:rFonts w:hint="eastAsia" w:ascii="宋体" w:hAnsi="宋体" w:cs="宋体"/>
          <w:color w:val="auto"/>
          <w:szCs w:val="21"/>
          <w:highlight w:val="none"/>
        </w:rPr>
        <w:t>招标项目的潜在投标人应在广西政府采购云平台（https://www.gcy.zfcg.gxzf.gov.cn/）获取招标文件，并于</w:t>
      </w:r>
      <w:bookmarkStart w:id="6" w:name="PO_3000001867_PM015"/>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日09:30</w:t>
      </w:r>
      <w:bookmarkEnd w:id="6"/>
      <w:r>
        <w:rPr>
          <w:rFonts w:hint="eastAsia" w:ascii="宋体" w:hAnsi="宋体" w:cs="宋体"/>
          <w:color w:val="auto"/>
          <w:szCs w:val="21"/>
          <w:highlight w:val="none"/>
        </w:rPr>
        <w:t>（北京时间）前递交投标文件。</w:t>
      </w:r>
    </w:p>
    <w:p w14:paraId="04598E4B">
      <w:pPr>
        <w:shd w:val="clear"/>
        <w:spacing w:line="360" w:lineRule="auto"/>
        <w:rPr>
          <w:rFonts w:hint="eastAsia" w:ascii="宋体" w:hAnsi="宋体" w:cs="宋体"/>
          <w:b/>
          <w:bCs/>
          <w:color w:val="auto"/>
          <w:szCs w:val="21"/>
          <w:highlight w:val="none"/>
        </w:rPr>
      </w:pPr>
      <w:bookmarkStart w:id="7" w:name="_Toc28359002"/>
      <w:bookmarkStart w:id="8" w:name="_Toc35393621"/>
      <w:bookmarkStart w:id="9" w:name="_Toc35393790"/>
      <w:bookmarkStart w:id="10" w:name="_Toc28359079"/>
      <w:bookmarkStart w:id="11" w:name="_Hlk24379207"/>
      <w:r>
        <w:rPr>
          <w:rFonts w:hint="eastAsia" w:ascii="宋体" w:hAnsi="宋体" w:cs="宋体"/>
          <w:b/>
          <w:bCs/>
          <w:color w:val="auto"/>
          <w:szCs w:val="21"/>
          <w:highlight w:val="none"/>
        </w:rPr>
        <w:t>一、项目基本情况</w:t>
      </w:r>
      <w:bookmarkEnd w:id="7"/>
      <w:bookmarkEnd w:id="8"/>
      <w:bookmarkEnd w:id="9"/>
      <w:bookmarkEnd w:id="10"/>
    </w:p>
    <w:p w14:paraId="03DD790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GXZC2026-G3-002191-HCZB</w:t>
      </w:r>
      <w:r>
        <w:rPr>
          <w:rFonts w:hint="eastAsia" w:ascii="宋体" w:hAnsi="宋体" w:cs="宋体"/>
          <w:color w:val="auto"/>
          <w:szCs w:val="21"/>
          <w:highlight w:val="none"/>
        </w:rPr>
        <w:t>（采购计划备案文号:广西政采[2026]11269号）</w:t>
      </w:r>
    </w:p>
    <w:p w14:paraId="5546AB7F">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被服、布草洗涤服务采购项目</w:t>
      </w:r>
    </w:p>
    <w:bookmarkEnd w:id="11"/>
    <w:p w14:paraId="13EE9DAF">
      <w:pPr>
        <w:shd w:val="clea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eastAsia="zh-CN"/>
        </w:rPr>
        <w:t>460万元</w:t>
      </w:r>
    </w:p>
    <w:p w14:paraId="2CE18B9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eastAsia="zh-CN"/>
        </w:rPr>
        <w:t>460万元</w:t>
      </w:r>
    </w:p>
    <w:p w14:paraId="18EBB75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被服、布草洗涤服务</w:t>
      </w:r>
      <w:r>
        <w:rPr>
          <w:rFonts w:hint="eastAsia" w:ascii="宋体" w:hAnsi="宋体" w:cs="宋体"/>
          <w:color w:val="auto"/>
          <w:szCs w:val="21"/>
          <w:highlight w:val="none"/>
          <w:lang w:val="en-US" w:eastAsia="zh-CN"/>
        </w:rPr>
        <w:t>1项；</w:t>
      </w:r>
      <w:r>
        <w:rPr>
          <w:rFonts w:hint="eastAsia" w:ascii="宋体" w:hAnsi="宋体" w:cs="宋体"/>
          <w:color w:val="auto"/>
          <w:szCs w:val="21"/>
          <w:highlight w:val="none"/>
        </w:rPr>
        <w:t>如需进一步了解详细内容，详见招标文件。</w:t>
      </w:r>
    </w:p>
    <w:p w14:paraId="54FAD960">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服务期限2年</w:t>
      </w:r>
      <w:r>
        <w:rPr>
          <w:rFonts w:hint="eastAsia" w:ascii="宋体" w:hAnsi="宋体" w:cs="宋体"/>
          <w:color w:val="auto"/>
          <w:szCs w:val="21"/>
          <w:highlight w:val="none"/>
        </w:rPr>
        <w:t>。</w:t>
      </w:r>
    </w:p>
    <w:p w14:paraId="6FC746A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p w14:paraId="44804A40">
      <w:pPr>
        <w:shd w:val="clear"/>
        <w:spacing w:line="360" w:lineRule="auto"/>
        <w:rPr>
          <w:rFonts w:hint="eastAsia" w:ascii="宋体" w:hAnsi="宋体" w:cs="宋体"/>
          <w:b/>
          <w:bCs/>
          <w:color w:val="auto"/>
          <w:szCs w:val="21"/>
          <w:highlight w:val="none"/>
        </w:rPr>
      </w:pPr>
      <w:bookmarkStart w:id="12" w:name="_Toc28359080"/>
      <w:bookmarkStart w:id="13" w:name="_Toc35393791"/>
      <w:bookmarkStart w:id="14" w:name="_Toc35393622"/>
      <w:bookmarkStart w:id="15" w:name="_Toc28359003"/>
      <w:r>
        <w:rPr>
          <w:rFonts w:hint="eastAsia" w:ascii="宋体" w:hAnsi="宋体" w:cs="宋体"/>
          <w:b/>
          <w:bCs/>
          <w:color w:val="auto"/>
          <w:szCs w:val="21"/>
          <w:highlight w:val="none"/>
        </w:rPr>
        <w:t>二、申请人的资格要求：</w:t>
      </w:r>
      <w:bookmarkEnd w:id="12"/>
      <w:bookmarkEnd w:id="13"/>
      <w:bookmarkEnd w:id="14"/>
      <w:bookmarkEnd w:id="15"/>
    </w:p>
    <w:p w14:paraId="240594D3">
      <w:pPr>
        <w:shd w:val="clear"/>
        <w:spacing w:line="360" w:lineRule="auto"/>
        <w:ind w:firstLine="472" w:firstLineChars="225"/>
        <w:rPr>
          <w:rFonts w:hint="eastAsia" w:ascii="宋体" w:hAnsi="宋体" w:cs="宋体"/>
          <w:color w:val="auto"/>
          <w:szCs w:val="21"/>
          <w:highlight w:val="none"/>
        </w:rPr>
      </w:pPr>
      <w:bookmarkStart w:id="16" w:name="_Hlk51746371"/>
      <w:bookmarkStart w:id="17" w:name="_Toc28359081"/>
      <w:bookmarkStart w:id="18" w:name="_Toc28359004"/>
      <w:r>
        <w:rPr>
          <w:rFonts w:hint="eastAsia" w:ascii="宋体" w:hAnsi="宋体" w:cs="宋体"/>
          <w:color w:val="auto"/>
          <w:szCs w:val="21"/>
          <w:highlight w:val="none"/>
        </w:rPr>
        <w:t>1、满足《中华人民共和国政府采购法》第二十二条规定。</w:t>
      </w:r>
    </w:p>
    <w:p w14:paraId="3750A934">
      <w:pPr>
        <w:shd w:val="clea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非专门面向中小企业采购的项目</w:t>
      </w:r>
      <w:r>
        <w:rPr>
          <w:rFonts w:hint="eastAsia" w:ascii="宋体" w:hAnsi="宋体" w:cs="宋体"/>
          <w:color w:val="auto"/>
          <w:szCs w:val="21"/>
          <w:highlight w:val="none"/>
        </w:rPr>
        <w:t>。</w:t>
      </w:r>
    </w:p>
    <w:p w14:paraId="159D8EFA">
      <w:pPr>
        <w:shd w:val="clea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bookmarkEnd w:id="16"/>
    <w:bookmarkEnd w:id="17"/>
    <w:bookmarkEnd w:id="18"/>
    <w:p w14:paraId="46618735">
      <w:pPr>
        <w:shd w:val="clear"/>
        <w:spacing w:line="360" w:lineRule="auto"/>
        <w:rPr>
          <w:rFonts w:hint="eastAsia" w:ascii="宋体" w:hAnsi="宋体" w:cs="宋体"/>
          <w:b/>
          <w:bCs/>
          <w:color w:val="auto"/>
          <w:szCs w:val="21"/>
          <w:highlight w:val="none"/>
        </w:rPr>
      </w:pPr>
      <w:bookmarkStart w:id="19" w:name="_Toc35393627"/>
      <w:bookmarkStart w:id="20" w:name="_Toc35393796"/>
      <w:bookmarkStart w:id="21" w:name="_Toc28359008"/>
      <w:bookmarkStart w:id="22" w:name="_Toc28359085"/>
      <w:r>
        <w:rPr>
          <w:rFonts w:hint="eastAsia" w:ascii="宋体" w:hAnsi="宋体" w:cs="宋体"/>
          <w:b/>
          <w:bCs/>
          <w:color w:val="auto"/>
          <w:szCs w:val="21"/>
          <w:highlight w:val="none"/>
        </w:rPr>
        <w:t>三、获取招标文件</w:t>
      </w:r>
    </w:p>
    <w:p w14:paraId="2234E716">
      <w:pPr>
        <w:shd w:val="clea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XX月XX日</w:t>
      </w:r>
      <w:r>
        <w:rPr>
          <w:rFonts w:hint="eastAsia" w:ascii="宋体" w:hAnsi="宋体" w:cs="宋体"/>
          <w:bCs/>
          <w:color w:val="auto"/>
          <w:kern w:val="0"/>
          <w:szCs w:val="21"/>
          <w:highlight w:val="none"/>
        </w:rPr>
        <w:t>，每天上午00:00至12:00，下午12:00至23:59（北京时间，法定节假日除外）</w:t>
      </w:r>
    </w:p>
    <w:p w14:paraId="15534B63">
      <w:pPr>
        <w:shd w:val="clea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645FED63">
      <w:pPr>
        <w:shd w:val="clea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77C4BF5B">
      <w:pPr>
        <w:shd w:val="clea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4FA8F01">
      <w:pPr>
        <w:shd w:val="clear"/>
        <w:spacing w:line="360" w:lineRule="auto"/>
        <w:rPr>
          <w:rFonts w:hint="eastAsia" w:ascii="宋体" w:hAnsi="宋体" w:cs="宋体"/>
          <w:b/>
          <w:bCs/>
          <w:color w:val="auto"/>
          <w:szCs w:val="21"/>
          <w:highlight w:val="none"/>
        </w:rPr>
      </w:pPr>
      <w:bookmarkStart w:id="23" w:name="_Toc28359005"/>
      <w:bookmarkStart w:id="24" w:name="_Toc28359082"/>
      <w:bookmarkStart w:id="25" w:name="_Toc35393793"/>
      <w:bookmarkStart w:id="26" w:name="_Toc35393624"/>
      <w:r>
        <w:rPr>
          <w:rFonts w:hint="eastAsia" w:ascii="宋体" w:hAnsi="宋体" w:cs="宋体"/>
          <w:b/>
          <w:bCs/>
          <w:color w:val="auto"/>
          <w:szCs w:val="21"/>
          <w:highlight w:val="none"/>
        </w:rPr>
        <w:t>四、提交投标文件</w:t>
      </w:r>
      <w:bookmarkEnd w:id="23"/>
      <w:bookmarkEnd w:id="24"/>
      <w:r>
        <w:rPr>
          <w:rFonts w:hint="eastAsia" w:ascii="宋体" w:hAnsi="宋体" w:cs="宋体"/>
          <w:b/>
          <w:bCs/>
          <w:color w:val="auto"/>
          <w:szCs w:val="21"/>
          <w:highlight w:val="none"/>
        </w:rPr>
        <w:t>截止时间、开标时间和地点</w:t>
      </w:r>
      <w:bookmarkEnd w:id="25"/>
      <w:bookmarkEnd w:id="26"/>
    </w:p>
    <w:p w14:paraId="74968CAA">
      <w:pPr>
        <w:shd w:val="clear"/>
        <w:spacing w:line="360" w:lineRule="auto"/>
        <w:ind w:firstLine="420" w:firstLineChars="200"/>
        <w:rPr>
          <w:rFonts w:hint="eastAsia" w:ascii="宋体" w:hAnsi="宋体" w:cs="宋体"/>
          <w:color w:val="auto"/>
          <w:szCs w:val="21"/>
          <w:highlight w:val="none"/>
          <w:u w:val="single"/>
        </w:rPr>
      </w:pPr>
      <w:bookmarkStart w:id="27" w:name="_Toc35393625"/>
      <w:bookmarkStart w:id="28" w:name="_Toc35393794"/>
      <w:bookmarkStart w:id="29" w:name="_Toc28359084"/>
      <w:bookmarkStart w:id="30" w:name="_Toc28359007"/>
      <w:r>
        <w:rPr>
          <w:rFonts w:hint="eastAsia" w:ascii="宋体" w:hAnsi="宋体" w:cs="宋体"/>
          <w:bCs/>
          <w:color w:val="auto"/>
          <w:szCs w:val="21"/>
          <w:highlight w:val="none"/>
        </w:rPr>
        <w:t>时间：</w:t>
      </w:r>
      <w:r>
        <w:rPr>
          <w:rFonts w:hint="eastAsia" w:ascii="宋体" w:hAnsi="宋体" w:cs="宋体"/>
          <w:color w:val="auto"/>
          <w:szCs w:val="21"/>
          <w:highlight w:val="none"/>
        </w:rPr>
        <w:t>2026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XX</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XX</w:t>
      </w:r>
      <w:r>
        <w:rPr>
          <w:rFonts w:hint="eastAsia" w:ascii="宋体" w:hAnsi="宋体" w:cs="宋体"/>
          <w:bCs/>
          <w:color w:val="auto"/>
          <w:szCs w:val="21"/>
          <w:highlight w:val="none"/>
        </w:rPr>
        <w:t>日9时30分（北京时间）</w:t>
      </w:r>
    </w:p>
    <w:p w14:paraId="5C642EA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03E64B8">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bookmarkEnd w:id="27"/>
      <w:bookmarkEnd w:id="28"/>
      <w:bookmarkEnd w:id="29"/>
      <w:bookmarkEnd w:id="30"/>
    </w:p>
    <w:p w14:paraId="3808FB56">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5E98A48">
      <w:pPr>
        <w:shd w:val="clear"/>
        <w:spacing w:line="360" w:lineRule="auto"/>
        <w:rPr>
          <w:rFonts w:hint="eastAsia" w:ascii="宋体" w:hAnsi="宋体" w:cs="宋体"/>
          <w:b/>
          <w:bCs/>
          <w:color w:val="auto"/>
          <w:szCs w:val="21"/>
          <w:highlight w:val="none"/>
        </w:rPr>
      </w:pPr>
      <w:bookmarkStart w:id="31" w:name="_Toc35393795"/>
      <w:bookmarkStart w:id="32" w:name="_Toc35393626"/>
      <w:r>
        <w:rPr>
          <w:rFonts w:hint="eastAsia" w:ascii="宋体" w:hAnsi="宋体" w:cs="宋体"/>
          <w:b/>
          <w:bCs/>
          <w:color w:val="auto"/>
          <w:szCs w:val="21"/>
          <w:highlight w:val="none"/>
        </w:rPr>
        <w:t>六、其他补充事宜</w:t>
      </w:r>
      <w:bookmarkEnd w:id="31"/>
      <w:bookmarkEnd w:id="32"/>
    </w:p>
    <w:p w14:paraId="39C1859A">
      <w:pPr>
        <w:shd w:val="clear"/>
        <w:spacing w:line="360" w:lineRule="auto"/>
        <w:ind w:firstLine="420" w:firstLineChars="200"/>
        <w:rPr>
          <w:rFonts w:hint="eastAsia" w:ascii="宋体" w:hAnsi="宋体" w:cs="宋体"/>
          <w:color w:val="auto"/>
          <w:kern w:val="0"/>
          <w:szCs w:val="21"/>
          <w:highlight w:val="none"/>
        </w:rPr>
      </w:pPr>
      <w:bookmarkStart w:id="33" w:name="_Hlk37429585"/>
      <w:bookmarkStart w:id="34" w:name="_Hlk37429595"/>
      <w:r>
        <w:rPr>
          <w:rFonts w:hint="eastAsia" w:ascii="宋体" w:hAnsi="宋体" w:cs="宋体"/>
          <w:color w:val="auto"/>
          <w:kern w:val="0"/>
          <w:szCs w:val="21"/>
          <w:highlight w:val="none"/>
        </w:rPr>
        <w:t>1.网上查询地址</w:t>
      </w:r>
    </w:p>
    <w:bookmarkEnd w:id="33"/>
    <w:p w14:paraId="3B914676">
      <w:pPr>
        <w:shd w:val="clear"/>
        <w:spacing w:line="360" w:lineRule="auto"/>
        <w:ind w:firstLine="424" w:firstLineChars="202"/>
        <w:rPr>
          <w:rFonts w:hint="eastAsia" w:ascii="宋体" w:hAnsi="宋体" w:eastAsia="宋体" w:cs="宋体"/>
          <w:i/>
          <w:color w:val="auto"/>
          <w:kern w:val="0"/>
          <w:szCs w:val="21"/>
          <w:highlight w:val="none"/>
          <w:lang w:eastAsia="zh-CN"/>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w:t>
      </w:r>
      <w:r>
        <w:rPr>
          <w:rFonts w:hint="eastAsia" w:ascii="宋体" w:hAnsi="宋体"/>
          <w:color w:val="auto"/>
        </w:rPr>
        <w:t>广西医科大学官网（https：//www.gxmu.edu.cn/）、广西医科大学附属武鸣医院官网（http：//www.gxmuwmfy.com/）</w:t>
      </w:r>
    </w:p>
    <w:bookmarkEnd w:id="34"/>
    <w:p w14:paraId="20C74F17">
      <w:pPr>
        <w:shd w:val="clear"/>
        <w:spacing w:line="360" w:lineRule="auto"/>
        <w:ind w:firstLine="424" w:firstLineChars="202"/>
        <w:rPr>
          <w:rFonts w:hint="eastAsia" w:ascii="宋体" w:hAnsi="宋体" w:cs="宋体"/>
          <w:color w:val="auto"/>
          <w:kern w:val="0"/>
          <w:szCs w:val="21"/>
          <w:highlight w:val="none"/>
        </w:rPr>
      </w:pPr>
      <w:bookmarkStart w:id="35"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4C30EE5A">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80B656A">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5653D0B1">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bookmarkEnd w:id="35"/>
    <w:p w14:paraId="22D6735F">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9EDF999">
      <w:pPr>
        <w:widowControl/>
        <w:shd w:val="clea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9C6000D">
      <w:pPr>
        <w:widowControl/>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5.投标人</w:t>
      </w:r>
      <w:r>
        <w:rPr>
          <w:rFonts w:hint="eastAsia" w:ascii="宋体" w:hAnsi="宋体" w:cs="宋体"/>
          <w:color w:val="auto"/>
          <w:szCs w:val="21"/>
          <w:highlight w:val="none"/>
        </w:rPr>
        <w:t>投标注意事项</w:t>
      </w:r>
    </w:p>
    <w:p w14:paraId="702BCF79">
      <w:pPr>
        <w:widowControl/>
        <w:shd w:val="clear"/>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w:t>
      </w:r>
      <w:r>
        <w:rPr>
          <w:rFonts w:hint="eastAsia" w:ascii="宋体" w:hAnsi="宋体" w:cs="宋体"/>
          <w:bCs/>
          <w:color w:val="auto"/>
          <w:szCs w:val="21"/>
          <w:highlight w:val="none"/>
        </w:rPr>
        <w:t>投标人在广西政府采购云平台提交电子投标文件时，请填写参加远程开标活动经办人联系方式。投标人</w:t>
      </w:r>
      <w:r>
        <w:rPr>
          <w:rFonts w:hint="eastAsia" w:ascii="宋体" w:hAnsi="宋体" w:cs="宋体"/>
          <w:color w:val="auto"/>
          <w:szCs w:val="21"/>
          <w:highlight w:val="none"/>
        </w:rPr>
        <w:t>登录广西政府采购云平台，依次进入“服务中心-项目采购-操作流程-电子招投标-政府采购项目电子交易管理操作指南-供应商”查看电子投标具体操作流程。</w:t>
      </w:r>
    </w:p>
    <w:p w14:paraId="64DFCAB3">
      <w:pPr>
        <w:widowControl/>
        <w:shd w:val="clea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96F471A">
      <w:pPr>
        <w:shd w:val="clea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71FBBD73">
      <w:pPr>
        <w:shd w:val="clear"/>
        <w:spacing w:line="360" w:lineRule="auto"/>
        <w:ind w:firstLine="424" w:firstLineChars="202"/>
        <w:rPr>
          <w:rFonts w:hint="eastAsia" w:ascii="宋体" w:hAnsi="宋体" w:cs="宋体"/>
          <w:bCs/>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r>
        <w:rPr>
          <w:rFonts w:hint="eastAsia" w:ascii="宋体" w:hAnsi="宋体" w:cs="宋体"/>
          <w:bCs/>
          <w:color w:val="auto"/>
          <w:szCs w:val="21"/>
          <w:highlight w:val="none"/>
        </w:rPr>
        <w:t>。</w:t>
      </w:r>
    </w:p>
    <w:p w14:paraId="2CCF64D1">
      <w:pPr>
        <w:shd w:val="clea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bookmarkEnd w:id="19"/>
      <w:bookmarkEnd w:id="20"/>
      <w:bookmarkEnd w:id="21"/>
      <w:bookmarkEnd w:id="22"/>
    </w:p>
    <w:p w14:paraId="24810528">
      <w:pPr>
        <w:shd w:val="clear"/>
        <w:spacing w:line="360" w:lineRule="auto"/>
        <w:ind w:firstLine="420" w:firstLineChars="200"/>
        <w:rPr>
          <w:rFonts w:hint="eastAsia" w:ascii="宋体" w:hAnsi="宋体" w:cs="宋体"/>
          <w:color w:val="auto"/>
          <w:szCs w:val="21"/>
          <w:highlight w:val="none"/>
        </w:rPr>
      </w:pPr>
      <w:bookmarkStart w:id="36" w:name="_Toc28359096"/>
      <w:bookmarkStart w:id="37" w:name="_Toc35393637"/>
      <w:bookmarkStart w:id="38" w:name="_Toc35393806"/>
      <w:bookmarkStart w:id="39" w:name="_Toc28359019"/>
      <w:r>
        <w:rPr>
          <w:rFonts w:hint="eastAsia" w:ascii="宋体" w:hAnsi="宋体" w:cs="宋体"/>
          <w:color w:val="auto"/>
          <w:szCs w:val="21"/>
          <w:highlight w:val="none"/>
        </w:rPr>
        <w:t>1、招标人信息</w:t>
      </w:r>
      <w:bookmarkEnd w:id="36"/>
      <w:bookmarkEnd w:id="37"/>
      <w:bookmarkEnd w:id="38"/>
      <w:bookmarkEnd w:id="39"/>
    </w:p>
    <w:p w14:paraId="4D5E2A81">
      <w:pPr>
        <w:shd w:val="clea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广西医科大学附属武鸣医院</w:t>
      </w:r>
    </w:p>
    <w:p w14:paraId="363B3702">
      <w:pPr>
        <w:shd w:val="clea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    址：广西南宁市武鸣区城厢镇永宁路26号</w:t>
      </w:r>
    </w:p>
    <w:p w14:paraId="4B40E575">
      <w:pPr>
        <w:shd w:val="clea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联系方式：冼</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lang w:eastAsia="zh-CN"/>
        </w:rPr>
        <w:t xml:space="preserve">  0771-6222411</w:t>
      </w:r>
    </w:p>
    <w:p w14:paraId="2C35A25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2、代理机构：华采招标集团有限公司</w:t>
      </w:r>
    </w:p>
    <w:p w14:paraId="7A93576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地址：南宁市良庆区平乐大道21号广西路桥集团总部大厦主楼十七层1708号办公室</w:t>
      </w:r>
    </w:p>
    <w:p w14:paraId="3E02D55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项目负责人：李奕海          </w:t>
      </w:r>
    </w:p>
    <w:p w14:paraId="09309EC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联系电话：0771-4308717</w:t>
      </w:r>
    </w:p>
    <w:p w14:paraId="22F58B0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E5AB0A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项目联系人：李奕海</w:t>
      </w:r>
    </w:p>
    <w:p w14:paraId="1B2F78C7">
      <w:pPr>
        <w:shd w:val="clea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联系电话：0771-4308717</w:t>
      </w:r>
    </w:p>
    <w:p w14:paraId="18261EF5">
      <w:pPr>
        <w:shd w:val="clear"/>
        <w:spacing w:line="360" w:lineRule="auto"/>
        <w:ind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华采招标集团有限公司</w:t>
      </w:r>
    </w:p>
    <w:p w14:paraId="1D149FE3">
      <w:pPr>
        <w:widowControl/>
        <w:shd w:val="clear"/>
        <w:spacing w:line="360" w:lineRule="auto"/>
        <w:jc w:val="right"/>
        <w:rPr>
          <w:rFonts w:hint="eastAsia" w:ascii="仿宋_GB2312" w:hAnsi="宋体" w:eastAsia="仿宋_GB2312"/>
          <w:color w:val="auto"/>
          <w:sz w:val="24"/>
          <w:szCs w:val="20"/>
          <w:highlight w:val="none"/>
        </w:rPr>
      </w:pP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日</w:t>
      </w:r>
    </w:p>
    <w:p w14:paraId="538D6932">
      <w:pPr>
        <w:pStyle w:val="3"/>
        <w:shd w:val="clear"/>
        <w:spacing w:before="0" w:after="0" w:line="360" w:lineRule="auto"/>
        <w:jc w:val="center"/>
        <w:rPr>
          <w:color w:val="auto"/>
          <w:highlight w:val="none"/>
        </w:rPr>
      </w:pPr>
      <w:bookmarkStart w:id="40" w:name="_Toc74320801"/>
      <w:r>
        <w:rPr>
          <w:rFonts w:hint="eastAsia"/>
          <w:color w:val="auto"/>
          <w:highlight w:val="none"/>
        </w:rPr>
        <w:br w:type="page"/>
      </w:r>
      <w:bookmarkStart w:id="41" w:name="_Toc3010"/>
      <w:r>
        <w:rPr>
          <w:rFonts w:hint="eastAsia"/>
          <w:color w:val="auto"/>
          <w:highlight w:val="none"/>
        </w:rPr>
        <w:t>第二章  采购需求</w:t>
      </w:r>
      <w:bookmarkEnd w:id="40"/>
      <w:bookmarkEnd w:id="41"/>
    </w:p>
    <w:p w14:paraId="29378D80">
      <w:pPr>
        <w:shd w:val="clear"/>
        <w:spacing w:line="360" w:lineRule="auto"/>
        <w:jc w:val="left"/>
        <w:rPr>
          <w:rFonts w:hint="eastAsia" w:ascii="宋体" w:hAnsi="宋体" w:cs="宋体"/>
          <w:color w:val="auto"/>
          <w:szCs w:val="21"/>
          <w:highlight w:val="none"/>
        </w:rPr>
      </w:pPr>
      <w:bookmarkStart w:id="42" w:name="_Toc254970490"/>
      <w:bookmarkStart w:id="43" w:name="_Toc254970631"/>
      <w:r>
        <w:rPr>
          <w:rFonts w:hint="eastAsia" w:ascii="宋体" w:hAnsi="宋体" w:cs="宋体"/>
          <w:color w:val="auto"/>
          <w:szCs w:val="21"/>
          <w:highlight w:val="none"/>
        </w:rPr>
        <w:t>说明：</w:t>
      </w:r>
    </w:p>
    <w:p w14:paraId="2EDFCCC4">
      <w:pPr>
        <w:shd w:val="clear"/>
        <w:spacing w:line="360" w:lineRule="auto"/>
        <w:ind w:firstLine="424" w:firstLineChars="202"/>
        <w:jc w:val="left"/>
        <w:rPr>
          <w:color w:val="auto"/>
          <w:highlight w:val="none"/>
        </w:rPr>
      </w:pPr>
      <w:r>
        <w:rPr>
          <w:rFonts w:hint="eastAsia"/>
          <w:color w:val="auto"/>
          <w:highlight w:val="none"/>
        </w:rPr>
        <w:t>1. 为落实政府采购政策需满足的要求</w:t>
      </w:r>
    </w:p>
    <w:p w14:paraId="34F7130C">
      <w:pPr>
        <w:shd w:val="clear"/>
        <w:spacing w:line="360" w:lineRule="auto"/>
        <w:ind w:firstLine="424" w:firstLineChars="202"/>
        <w:jc w:val="left"/>
        <w:rPr>
          <w:color w:val="auto"/>
          <w:highlight w:val="none"/>
        </w:rPr>
      </w:pPr>
      <w:r>
        <w:rPr>
          <w:rFonts w:hint="eastAsia"/>
          <w:color w:val="auto"/>
          <w:highlight w:val="none"/>
        </w:rPr>
        <w:t>（1）本</w:t>
      </w:r>
      <w:r>
        <w:rPr>
          <w:rFonts w:hint="eastAsia"/>
          <w:color w:val="auto"/>
          <w:highlight w:val="none"/>
          <w:lang w:val="en-US" w:eastAsia="zh-CN"/>
        </w:rPr>
        <w:t>项目</w:t>
      </w:r>
      <w:r>
        <w:rPr>
          <w:rFonts w:hint="eastAsia"/>
          <w:color w:val="auto"/>
          <w:highlight w:val="none"/>
        </w:rPr>
        <w:t>所称中小企业必须符合《政府采购促进中小企业发展管理办法》（财库〔2020〕46号）的规定。</w:t>
      </w:r>
    </w:p>
    <w:p w14:paraId="54579CEE">
      <w:pPr>
        <w:shd w:val="clear"/>
        <w:spacing w:line="360" w:lineRule="auto"/>
        <w:ind w:firstLine="424" w:firstLineChars="202"/>
        <w:jc w:val="left"/>
        <w:rPr>
          <w:color w:val="auto"/>
          <w:highlight w:val="none"/>
        </w:rPr>
      </w:pPr>
      <w:r>
        <w:rPr>
          <w:rFonts w:hint="eastAsia"/>
          <w:color w:val="auto"/>
          <w:highlight w:val="none"/>
        </w:rPr>
        <w:t>（2）</w:t>
      </w:r>
      <w:r>
        <w:rPr>
          <w:rFonts w:hint="eastAsia" w:ascii="Times New Roman" w:hAnsi="Times New Roman" w:eastAsia="宋体" w:cs="Times New Roman"/>
          <w:color w:val="auto"/>
          <w:kern w:val="2"/>
          <w:sz w:val="21"/>
          <w:szCs w:val="24"/>
          <w:highlight w:val="none"/>
          <w:lang w:val="en-US" w:eastAsia="zh-CN" w:bidi="ar-SA"/>
        </w:rPr>
        <w:t>服务项目中伴随货物的，</w:t>
      </w:r>
      <w:r>
        <w:rPr>
          <w:rFonts w:hint="eastAsia"/>
          <w:color w:val="auto"/>
          <w:highlight w:val="none"/>
        </w:rPr>
        <w:t>根据《财政部 发展改革委 生态环境部 市场监管总局关于调整优化节能产品、环境标志产品政府采购执行机制的通知》（财库〔2019〕9号）和《关于印发节能产品政府采购品目清单的通知》（财库〔2019〕19号）的规定，如采购需求中的产品属于节能产品政府采购品目清单内标注“★”的，供应商必须在投标文件中提供所投产品的节能产品认证证书复印件（加盖供应商公章），否则投标文件作无效处理。如本项目包含的配套货物属于品目清单内非标注“★”的产品时，应优先采购，具体详见“第四章 评审程序和评定成交的标准”。</w:t>
      </w:r>
    </w:p>
    <w:p w14:paraId="2F27B741">
      <w:pPr>
        <w:shd w:val="clear"/>
        <w:spacing w:line="360" w:lineRule="auto"/>
        <w:ind w:firstLine="424" w:firstLineChars="202"/>
        <w:jc w:val="left"/>
        <w:rPr>
          <w:color w:val="auto"/>
          <w:highlight w:val="none"/>
        </w:rPr>
      </w:pPr>
      <w:r>
        <w:rPr>
          <w:rFonts w:hint="eastAsia"/>
          <w:color w:val="auto"/>
          <w:highlight w:val="none"/>
        </w:rPr>
        <w:t>2.“实质性要求”是指招标文件中已经指明不满足则投标无效的条款，或者不能负偏离的条款，或者采购需求中带“▲”的条款。</w:t>
      </w:r>
    </w:p>
    <w:p w14:paraId="358E1B5A">
      <w:pPr>
        <w:shd w:val="clear"/>
        <w:snapToGrid w:val="0"/>
        <w:spacing w:line="360" w:lineRule="auto"/>
        <w:ind w:firstLine="424" w:firstLineChars="202"/>
        <w:jc w:val="left"/>
        <w:rPr>
          <w:color w:val="auto"/>
          <w:highlight w:val="none"/>
          <w:lang w:val="en-GB"/>
        </w:rPr>
      </w:pPr>
      <w:r>
        <w:rPr>
          <w:rFonts w:hint="eastAsia"/>
          <w:color w:val="auto"/>
          <w:highlight w:val="none"/>
          <w:lang w:val="en-GB"/>
        </w:rPr>
        <w:t>3.投标人应根据自身实际情况如实响应招标文件，对招标文件提出的要求和条件作出明确响应，否则将作无效响应处理。</w:t>
      </w:r>
      <w:bookmarkStart w:id="44" w:name="_Hlk65055179"/>
    </w:p>
    <w:p w14:paraId="2F970DC0">
      <w:pPr>
        <w:shd w:val="clear"/>
        <w:snapToGrid w:val="0"/>
        <w:spacing w:line="360" w:lineRule="auto"/>
        <w:ind w:firstLine="424" w:firstLineChars="202"/>
        <w:jc w:val="left"/>
        <w:rPr>
          <w:color w:val="auto"/>
          <w:highlight w:val="none"/>
          <w:lang w:val="en-GB"/>
        </w:rPr>
      </w:pPr>
      <w:r>
        <w:rPr>
          <w:rFonts w:hint="eastAsia"/>
          <w:color w:val="auto"/>
          <w:highlight w:val="none"/>
          <w:lang w:val="en-US" w:eastAsia="zh-CN"/>
        </w:rPr>
        <w:t>4</w:t>
      </w:r>
      <w:r>
        <w:rPr>
          <w:rFonts w:hint="eastAsia"/>
          <w:color w:val="auto"/>
          <w:highlight w:val="none"/>
          <w:lang w:val="en-GB"/>
        </w:rPr>
        <w:t>. 投标人必须自行为其投标产品</w:t>
      </w:r>
      <w:r>
        <w:rPr>
          <w:rFonts w:hint="eastAsia"/>
          <w:color w:val="auto"/>
          <w:highlight w:val="none"/>
          <w:lang w:val="en-US" w:eastAsia="zh-CN"/>
        </w:rPr>
        <w:t>或服务</w:t>
      </w:r>
      <w:r>
        <w:rPr>
          <w:rFonts w:hint="eastAsia"/>
          <w:color w:val="auto"/>
          <w:highlight w:val="none"/>
          <w:lang w:val="en-GB"/>
        </w:rPr>
        <w:t>侵犯他人的知识产权或者专利成果的行为承担相应法律责任。</w:t>
      </w:r>
      <w:bookmarkStart w:id="45" w:name="_Hlk65055179_ai"/>
    </w:p>
    <w:p w14:paraId="40164B3B">
      <w:pPr>
        <w:shd w:val="clear"/>
        <w:snapToGrid w:val="0"/>
        <w:spacing w:line="360" w:lineRule="auto"/>
        <w:ind w:firstLine="424" w:firstLineChars="202"/>
        <w:jc w:val="left"/>
        <w:rPr>
          <w:rFonts w:hint="eastAsia" w:ascii="宋体" w:hAnsi="宋体"/>
          <w:bCs/>
          <w:color w:val="auto"/>
          <w:highlight w:val="none"/>
        </w:rPr>
      </w:pPr>
      <w:r>
        <w:rPr>
          <w:rFonts w:hint="eastAsia"/>
          <w:color w:val="auto"/>
          <w:highlight w:val="none"/>
          <w:lang w:val="en-US" w:eastAsia="zh-CN"/>
        </w:rPr>
        <w:t>5</w:t>
      </w:r>
      <w:r>
        <w:rPr>
          <w:rFonts w:hint="eastAsia"/>
          <w:color w:val="auto"/>
          <w:highlight w:val="none"/>
          <w:lang w:val="en-GB"/>
        </w:rPr>
        <w:t>.</w:t>
      </w:r>
      <w:r>
        <w:rPr>
          <w:rFonts w:hint="eastAsia" w:ascii="宋体" w:hAnsi="宋体"/>
          <w:bCs/>
          <w:color w:val="auto"/>
          <w:highlight w:val="none"/>
        </w:rPr>
        <w:t xml:space="preserve"> 本项目所属行业：其他未列明行业。</w:t>
      </w:r>
      <w:bookmarkEnd w:id="42"/>
      <w:bookmarkEnd w:id="43"/>
      <w:bookmarkEnd w:id="44"/>
      <w:bookmarkEnd w:id="45"/>
      <w:bookmarkStart w:id="46" w:name="_Toc254970490_ai"/>
      <w:bookmarkEnd w:id="46"/>
      <w:bookmarkStart w:id="47" w:name="_Toc254970631_ai"/>
      <w:bookmarkEnd w:id="47"/>
    </w:p>
    <w:p w14:paraId="13E966B1">
      <w:pPr>
        <w:shd w:val="clear"/>
        <w:rPr>
          <w:rFonts w:hint="eastAsia" w:ascii="宋体" w:hAnsi="宋体"/>
          <w:bCs/>
          <w:color w:val="auto"/>
          <w:highlight w:val="none"/>
        </w:rPr>
      </w:pPr>
      <w:r>
        <w:rPr>
          <w:rFonts w:hint="eastAsia" w:ascii="宋体" w:hAnsi="宋体"/>
          <w:bCs/>
          <w:color w:val="auto"/>
          <w:highlight w:val="none"/>
        </w:rPr>
        <w:br w:type="page"/>
      </w:r>
    </w:p>
    <w:p w14:paraId="6BF7734A">
      <w:pPr>
        <w:shd w:val="clear"/>
        <w:snapToGrid w:val="0"/>
        <w:spacing w:line="360" w:lineRule="auto"/>
        <w:ind w:firstLine="424" w:firstLineChars="202"/>
        <w:jc w:val="left"/>
        <w:rPr>
          <w:rFonts w:hint="eastAsia" w:ascii="宋体" w:hAnsi="宋体"/>
          <w:bCs/>
          <w:color w:val="auto"/>
          <w:highlight w:val="none"/>
        </w:rPr>
      </w:pPr>
    </w:p>
    <w:tbl>
      <w:tblPr>
        <w:tblStyle w:val="4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15"/>
        <w:gridCol w:w="868"/>
        <w:gridCol w:w="838"/>
        <w:gridCol w:w="7655"/>
      </w:tblGrid>
      <w:tr w14:paraId="29BF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00" w:type="pct"/>
            <w:gridSpan w:val="5"/>
            <w:noWrap/>
            <w:vAlign w:val="center"/>
          </w:tcPr>
          <w:p w14:paraId="3B179E81">
            <w:pPr>
              <w:shd w:val="clear"/>
              <w:tabs>
                <w:tab w:val="left" w:pos="180"/>
                <w:tab w:val="left" w:pos="1620"/>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一、项目要求及技术需求</w:t>
            </w:r>
          </w:p>
        </w:tc>
      </w:tr>
      <w:tr w14:paraId="2928B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90" w:type="pct"/>
            <w:gridSpan w:val="2"/>
            <w:noWrap/>
            <w:vAlign w:val="center"/>
          </w:tcPr>
          <w:p w14:paraId="0CAC9D64">
            <w:pPr>
              <w:shd w:val="clea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36" w:type="pct"/>
            <w:noWrap/>
            <w:vAlign w:val="center"/>
          </w:tcPr>
          <w:p w14:paraId="65FF1528">
            <w:pPr>
              <w:shd w:val="clea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421" w:type="pct"/>
            <w:noWrap/>
            <w:vAlign w:val="center"/>
          </w:tcPr>
          <w:p w14:paraId="4DD86C20">
            <w:pPr>
              <w:shd w:val="clea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850" w:type="pct"/>
            <w:noWrap/>
            <w:vAlign w:val="center"/>
          </w:tcPr>
          <w:p w14:paraId="6FA2CBD9">
            <w:pPr>
              <w:shd w:val="clea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技术服务要求</w:t>
            </w:r>
          </w:p>
        </w:tc>
      </w:tr>
      <w:tr w14:paraId="68221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90" w:type="pct"/>
            <w:gridSpan w:val="2"/>
            <w:noWrap/>
            <w:vAlign w:val="center"/>
          </w:tcPr>
          <w:p w14:paraId="70A4FEF2">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36" w:type="pct"/>
            <w:noWrap/>
            <w:vAlign w:val="center"/>
          </w:tcPr>
          <w:p w14:paraId="646F7A80">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广西医科大学附属武鸣医院被服、布草洗涤服务</w:t>
            </w:r>
          </w:p>
        </w:tc>
        <w:tc>
          <w:tcPr>
            <w:tcW w:w="421" w:type="pct"/>
            <w:noWrap/>
            <w:vAlign w:val="center"/>
          </w:tcPr>
          <w:p w14:paraId="00ADCCAC">
            <w:pPr>
              <w:shd w:val="clea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3850" w:type="pct"/>
            <w:noWrap/>
            <w:vAlign w:val="center"/>
          </w:tcPr>
          <w:p w14:paraId="17AE739F">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一、项目概况：</w:t>
            </w:r>
          </w:p>
          <w:p w14:paraId="2753E8C7">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广西医科大学附属武鸣医院全年布草洗涤量（以实际洗涤数量为准）。</w:t>
            </w:r>
          </w:p>
          <w:p w14:paraId="623F91EF">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二、布草消毒洗涤服务需求</w:t>
            </w:r>
          </w:p>
          <w:p w14:paraId="7E66BD3A">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（一）基本需求</w:t>
            </w:r>
          </w:p>
          <w:p w14:paraId="538E3DB2">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1.布草消毒洗涤实行外包服务模式，医院使用的布草自行采购，洗涤服务机构只提供消毒洗涤服务。</w:t>
            </w:r>
          </w:p>
          <w:p w14:paraId="60C1822D">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2.服务期限：2年。</w:t>
            </w:r>
          </w:p>
          <w:p w14:paraId="5E029D2F">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3.洗涤服务机构如有请提供相关资质、人员配置、设备配置、广西医科大学附属武鸣医院被服、布草等洗涤服务采购项目成功案例等相关资料。</w:t>
            </w:r>
          </w:p>
          <w:p w14:paraId="18963CA1">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4.洗涤内容见附件一：《广西医科大学附属武鸣医院被服、布草等洗涤服务采购项目服务需求一览表》。</w:t>
            </w:r>
          </w:p>
          <w:p w14:paraId="0D909ED0">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（二）消毒洗涤质量需求</w:t>
            </w:r>
          </w:p>
          <w:p w14:paraId="27C7F1CA">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1.洗涤服务机构的洗衣房管理、衣物洗涤、消毒、储存必须严格执行卫生行政管理部门颁布的《医院医用织物洗涤消毒技术规范《WS/T 508-2016》、《医疗机构消毒技术规范》、《医院感染管理规范（试行）》，应建立医用布草洗涤消毒工作流程，分类收集，洗涤消毒。卫生质量监测检查，清洁织物储存管理，安全操作，设备与环境卫生保洁以及从业人员岗位职责、职业防护等制度。</w:t>
            </w:r>
          </w:p>
          <w:p w14:paraId="67C3F1A6">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2.消毒洗涤具体细则见附件二《广西医科大学附属武鸣医院医院洗涤工作管理细则》。</w:t>
            </w:r>
          </w:p>
          <w:p w14:paraId="2D45768E">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（三）洗涤用水，设备及用品要求</w:t>
            </w:r>
          </w:p>
          <w:p w14:paraId="53EFE815">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1.医用布草洗涤，消毒，烘干熨烫等用品与设备应满足工作需要。</w:t>
            </w:r>
          </w:p>
          <w:p w14:paraId="0F76A5D9">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2.洗涤用水质量要符合最新国家标准洗涤用水的卫生质量应符合GB 5749-2006《生活饮用水卫生标准》要求。</w:t>
            </w:r>
          </w:p>
          <w:p w14:paraId="3A7A6E7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3.洗涤和烘干设备应选用经国家检测合格，具有加热功能的专用洗涤和烘干设备。</w:t>
            </w:r>
          </w:p>
          <w:p w14:paraId="06E7CE3E">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4.宜选择卫生隔离式洗涤烘干设备。</w:t>
            </w:r>
          </w:p>
          <w:p w14:paraId="117F0D94">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5.社会洗涤服务机构宜装备隧道式洗涤机组。</w:t>
            </w:r>
          </w:p>
          <w:p w14:paraId="7A0A8352">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洗涤剂必须是适合医院使用的，具有增白，除血，消毒一次完成功能的医院专用洗涤剂(须有相关资料证明），符合WS/T508-2016《医院医用织物洗涤消毒技术规范》的要求，符合中国医院协会后勤管理专业委员会洗涤消毒学组洗衣房质量评价实施指南关于洗涤用品的质量要求：</w:t>
            </w:r>
          </w:p>
          <w:p w14:paraId="2BEE2A2B">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洗涤剂、消毒剂及消毒物品应符合国家有关规定及要求，使用的洗涤剂、消毒剂安全有效，避免对工作人员的伤害和对洗涤医用织物(布草）的损坏。洗涤消毒产品应有生产企业的《企业技术技术标准》、《企业技术标准备案证书》或公示证明、质量技术监督局的《检验报告》、卫生部门的《检验报告》复印件。必须附有生产厂名、工厂地址、联系方式、保质期、安全提示、检测合格证及执行标准号。</w:t>
            </w:r>
          </w:p>
          <w:p w14:paraId="7C015C0A">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按照WS/T508-2016《医用织物洗涤消毒技术规范》：要求“医用织物应全程可追溯，记录保存至少6个月，涵盖收送时间、洗涤参数、交接人员等关键信息。”洗涤服务机构须配备RFID追溯管理系统，对医院布草全生命周期进行追踪管理，实现洗涤过程、流转记录、质量监测等数据的实时查询与追溯。</w:t>
            </w:r>
          </w:p>
          <w:p w14:paraId="6B7872FF">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（四）布草收送需求</w:t>
            </w:r>
          </w:p>
          <w:p w14:paraId="235A5BFC">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1.收送时间：每天收两次、送一次（收取时间范围：上午8:00-9:00；下午：15：-16:00；送达时间范围：上午8:00-9:00。）。</w:t>
            </w:r>
          </w:p>
          <w:p w14:paraId="4587080E">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2.工作服每天收两次、送一次，具有特殊情况、特殊科室的，按科室要求收送。</w:t>
            </w:r>
          </w:p>
          <w:p w14:paraId="37C8E2E2">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收送工作要求：由采购人提供场所，洗涤服务机构派驻医院的工作人员（人数不做具体要求，需满足洗涤收送工作需要，含项目经理，费用由洗涤服务机构支付），用于负责布草洗涤用品的收、送、缝补、报损、结算等工作。</w:t>
            </w:r>
          </w:p>
          <w:p w14:paraId="4A80AA2D">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洗涤服务机构须保证用于物流的车辆在每次运送洁净布草前按照相关院感标准进行严格的消毒处理并达到院感要求，自备院内各病区收送布草的车辆、分发工作台及工作中必需的物料、材料和工器具，充分满足工作需要。维修和配件更换由中标人自行承担费用，并按院内要求定期消毒；洗涤服务机构根据医院要求，每天必须将洗净布草发放给各病区，并清点数量，双方签字确认。如有收送不按要求执行，情况影响医院工作正常运行，医院视情节严重程度处罚500-5000元；严重影响医院正常运行时，医院有权解除合同。</w:t>
            </w:r>
          </w:p>
          <w:p w14:paraId="05D0AD5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（五）采购人的权利与义务</w:t>
            </w:r>
          </w:p>
          <w:p w14:paraId="0A374520">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1.医院为洗涤服务机构提供一间约20平方米房间，作为转运布草的场地，场地的水电费从洗涤费中扣除，布局装修改造费由中标单位支付。</w:t>
            </w:r>
          </w:p>
          <w:p w14:paraId="7838EC24">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2.医院对洗涤服务机构的服务行使监督权。</w:t>
            </w:r>
          </w:p>
          <w:p w14:paraId="2CF9AA6F">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3.定期对洗涤服务机构的洗涤质量、洗涤用品进行抽查。</w:t>
            </w:r>
          </w:p>
          <w:p w14:paraId="638310DA">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4.洗涤服务机构承接医院以外的洗涤业务，如果未完成医院布草洗涤及满足供应的情况下，医院有权解除合同。</w:t>
            </w:r>
          </w:p>
          <w:p w14:paraId="3804F23C">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医院在督查中发现洗涤服务机构派驻的负责人管理不当或不能胜任管理工作时，经提出三次整改依然无改变现象，医院有权利要求洗涤服务机构进行撤换，如不及时撤换，医院有权对洗涤服务机构按照《广西医科大学附属武鸣医院洗涤工作管理细则》中的相关处罚规定进行处罚。</w:t>
            </w:r>
          </w:p>
          <w:p w14:paraId="15504552">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6.医院按合同约定要求向洗涤服务机构支付洗涤费用。</w:t>
            </w:r>
          </w:p>
          <w:p w14:paraId="0171396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每月对布草洗涤质量进行满意度测评，测评的内容包括：布草洗涤的洁净度、收送及时性、整烫的平整度、收送人员服务态度等（详见附件三：广西医科大学附属武鸣医院洗涤工作质量考核表）。要求每月的平均分≥85分，如＜85分，每低一分扣500元（即：=500×（85-X），X表示实际得分）。连续三月测评均低于85分，医院有权解除合同。</w:t>
            </w:r>
          </w:p>
          <w:p w14:paraId="01A9697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（六）洗涤服务机构的权利与义务</w:t>
            </w:r>
          </w:p>
          <w:p w14:paraId="21677C03">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1.自主经营，独立核算。</w:t>
            </w:r>
          </w:p>
          <w:p w14:paraId="36AD232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严格按照国家卫生健康委员会颁布的《医院医用织物洗涤消毒技术规范》要求洗涤、消毒医院的布草，如因布草未按洗涤消毒技术规范造成医院感染的洗涤服务机构负全责，并赔偿因此造成的经济损失，医院不承担任何责任，如因洗涤服务机构未按照正确的洗涤方法造成布草非正常耗损的须照价赔偿。</w:t>
            </w:r>
          </w:p>
          <w:p w14:paraId="7D20A54B">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▲3、收送布草的车辆必须严格区分，专车专用，不能混运混放，必须严格按污染区洁净区各行其道，避免交叉感染。</w:t>
            </w:r>
          </w:p>
          <w:p w14:paraId="1DAF04B6">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4.每日收集至洗涤场所的布草须当天洗涤，布草不允许留在洗衣机里过夜。</w:t>
            </w:r>
          </w:p>
          <w:p w14:paraId="5C6AA94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▲5、为避免交叉感染，承担疾控的社会责任，洗涤机构必须承诺不与宾馆、饭店类行业的洗涤物在同一区域同一车间内洗涤。</w:t>
            </w:r>
          </w:p>
          <w:p w14:paraId="64EDC9FE">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按规定工作流程收送布草并科室签收清点交接单，配备RFID追溯管理系统，对医院布草全生命周期进行追踪管理，实现洗涤过程、流转记录、质量监测等数据的实时查询与追溯。</w:t>
            </w:r>
          </w:p>
          <w:p w14:paraId="55F6A416">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7.洗涤服务机构在医院办公场所生产的费用(电费、水费）从洗涤费中扣除，科室临时需要缝补、熨烫等服务项目，中标人自备工具，并提供服务。</w:t>
            </w:r>
          </w:p>
          <w:p w14:paraId="7AB83E95">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8.洗涤服务机构要高度重视安全生产教育，提高安全生产意识，保证生产安全，因安全生产问题引起的事故，一切责任由洗涤服务机构负责。</w:t>
            </w:r>
          </w:p>
          <w:p w14:paraId="4D6B770F">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9.洗涤服务机构的服务人员在岗履行工作职责期间，发生自身的人身伤害、伤亡，均由洗涤服务机构负责处理并承担经济和法律责任，医院不承担任何责任。</w:t>
            </w:r>
          </w:p>
          <w:p w14:paraId="3E9C6BC8">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洗涤服务机构用工时必须为每位员工购买社保，如员工已达到退休年龄或员工已经自购社保或自购新农合的，需提供相关保险的复印件给洗涤服务机构备档，经洗涤服务机构批准后员工方可放弃由洗涤服务机构购买社保。</w:t>
            </w:r>
          </w:p>
          <w:p w14:paraId="615B9422">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11.洗涤服务机构违反国家相关法规，与聘用人员发生纠纷的，均由洗涤服务机构负责调解与处理，医院不承担责任。</w:t>
            </w:r>
          </w:p>
          <w:p w14:paraId="5B855A21">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（七）其他需求</w:t>
            </w:r>
          </w:p>
          <w:p w14:paraId="78EE7116">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1.洗涤服务机构必须提供资质证明、简介等资料(包括目前所管洗涤业务情况介绍）。</w:t>
            </w:r>
          </w:p>
          <w:p w14:paraId="4C63E2B7">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2.技术方案须体现洗涤服务机构对投标医院布草洗涤服务的总体目标(即在一定期限内质量管理达到何种标准），并包括如下内容：</w:t>
            </w:r>
          </w:p>
          <w:p w14:paraId="7874FBFE">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(1)洗涤服务机构拟采取的管理方式，包括内部管理架构设置、</w:t>
            </w:r>
            <w:r>
              <w:rPr>
                <w:rFonts w:hint="eastAsia" w:ascii="宋体" w:hAnsi="宋体" w:cs="宋体"/>
                <w:color w:val="auto"/>
                <w:szCs w:val="21"/>
                <w:highlight w:val="none"/>
                <w:lang w:val="en-US" w:eastAsia="zh-CN"/>
              </w:rPr>
              <w:t>运作</w:t>
            </w:r>
            <w:r>
              <w:rPr>
                <w:rFonts w:hint="eastAsia" w:ascii="宋体" w:hAnsi="宋体" w:eastAsia="宋体" w:cs="宋体"/>
                <w:color w:val="auto"/>
                <w:szCs w:val="21"/>
                <w:highlight w:val="none"/>
                <w:lang w:val="en-US" w:eastAsia="zh-CN"/>
              </w:rPr>
              <w:t>机制、工艺流程、信息反馈处理机制、员工待遇、激励机制等。</w:t>
            </w:r>
          </w:p>
          <w:p w14:paraId="468E33A9">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(2）管理人员及员工配备。包括：人员的编制、配置情况，素质要求(学历、能力、经历），培训计划、上岗考核标准等。</w:t>
            </w:r>
          </w:p>
          <w:p w14:paraId="2771B764">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(3）服务承诺。对本项目服务范围及要求进行逐条响应。</w:t>
            </w:r>
          </w:p>
          <w:p w14:paraId="2B38DD83">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(4）管理工作必需的物资准备计划。</w:t>
            </w:r>
          </w:p>
          <w:p w14:paraId="60A99F7E">
            <w:pPr>
              <w:shd w:val="clear"/>
              <w:spacing w:line="360" w:lineRule="auto"/>
              <w:ind w:left="-76" w:leftChars="-36"/>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(5）档案建立与管理。包括管理档案、投诉与回访记录等。</w:t>
            </w:r>
          </w:p>
        </w:tc>
      </w:tr>
      <w:tr w14:paraId="2A475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tcPr>
          <w:p w14:paraId="5A925BC0">
            <w:pPr>
              <w:shd w:val="clea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二、商务要求</w:t>
            </w:r>
          </w:p>
        </w:tc>
      </w:tr>
      <w:tr w14:paraId="5A51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391551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1</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70D8F7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合同签订日期</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69BE5C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成交通知书发出后25日内。</w:t>
            </w:r>
          </w:p>
        </w:tc>
      </w:tr>
      <w:tr w14:paraId="325F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3B4E59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2</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5EAC8D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服务地点</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7E625E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u w:val="none"/>
                <w:lang w:val="en-US" w:eastAsia="zh-CN" w:bidi="ar"/>
              </w:rPr>
              <w:t>广西医科大学附属武鸣医院采购人指定地点</w:t>
            </w:r>
          </w:p>
        </w:tc>
      </w:tr>
      <w:tr w14:paraId="1306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4B628E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3</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1C296E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服务期限</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7D2CE6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u w:val="none"/>
                <w:lang w:val="en-US" w:eastAsia="zh-CN" w:bidi="ar"/>
              </w:rPr>
              <w:t>服务期限2年</w:t>
            </w:r>
            <w:r>
              <w:rPr>
                <w:rFonts w:hint="eastAsia" w:ascii="宋体" w:hAnsi="宋体" w:eastAsia="宋体" w:cs="宋体"/>
                <w:i w:val="0"/>
                <w:iCs w:val="0"/>
                <w:color w:val="auto"/>
                <w:kern w:val="0"/>
                <w:sz w:val="21"/>
                <w:szCs w:val="21"/>
                <w:u w:val="none"/>
                <w:lang w:val="en-US" w:eastAsia="zh-CN" w:bidi="ar"/>
              </w:rPr>
              <w:t>。</w:t>
            </w:r>
          </w:p>
        </w:tc>
      </w:tr>
      <w:tr w14:paraId="30D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0DACC2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4</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49866F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付款</w:t>
            </w:r>
            <w:r>
              <w:rPr>
                <w:rFonts w:hint="eastAsia" w:ascii="宋体" w:hAnsi="宋体" w:cs="宋体"/>
                <w:i w:val="0"/>
                <w:iCs w:val="0"/>
                <w:color w:val="auto"/>
                <w:kern w:val="0"/>
                <w:sz w:val="21"/>
                <w:szCs w:val="21"/>
                <w:u w:val="none"/>
                <w:lang w:val="en-US" w:eastAsia="zh-CN" w:bidi="ar"/>
              </w:rPr>
              <w:t>要求</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69E185B3">
            <w:pPr>
              <w:pStyle w:val="17"/>
              <w:widowControl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1.费用计算：按每月实际发生的洗涤品目数量进行计算，即：每月洗涤费用＝每月洗涤数量×对应洗涤品目中标单价。【对应洗涤品目中标单价=洗涤品目上控单价×（1-中标下浮系数）】</w:t>
            </w:r>
          </w:p>
          <w:p w14:paraId="3A0CDE97">
            <w:pPr>
              <w:pStyle w:val="17"/>
              <w:widowControl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2.结算费用：实际结算金额须在当月洗涤费用金额基础上，扣减当月考核金额、违约金等（如被考核的应扣金额、违约金等）进行结算，即：实际结算金额=当月洗涤费用-当月考核应扣金额、违约金等。</w:t>
            </w:r>
          </w:p>
          <w:p w14:paraId="12763A1C">
            <w:pPr>
              <w:pStyle w:val="17"/>
              <w:widowControl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3.付款方式：费用按月结算。中标人于次月 10 日前向采购人提供上月费用明细清单，待采购人审核无误后由中标人按实际结算金额出具正规发票；采购人收到费用明细清单、洗涤质量考评结果及发票审核无误后按月结算，如：第四月支付第一月，第五月支付第二月，以此类推。</w:t>
            </w:r>
          </w:p>
        </w:tc>
      </w:tr>
      <w:tr w14:paraId="5E64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7B9F5B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5</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689CE0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质量要求</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07F045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洗涤后的布草、衣物干净，无任何污渍残留；按布草、衣物类别要求熨烫平整、保持挺括、烫迹分明、不留极光和水迹；不能出现因洗涤造成的变形、串色、脱色、织物发硬、起毛、划伤、破损等现象，无残留异味，纽扣饰物保持原状并完整无缺失，不宜折叠的成品不得折叠运送，应使用衣架，所有客衣均应有专用衣袋包装。收、送洗涤物品过程中应使用专用包装布包装。</w:t>
            </w:r>
          </w:p>
          <w:p w14:paraId="352EED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（2）中标供应商必须保证布草洗涤质量达到使用标准，通过RFID追溯管理系统进行布草、被服管理，并有义务使用最优工艺和原料努力维护织物，以延长其使用寿命。</w:t>
            </w:r>
          </w:p>
          <w:p w14:paraId="237CBD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（3）中标供应商使用的各种洗涤用品均应符合WS/T508-2016《医院医用织物洗涤消毒技术规范》及国家有关卫生、环保标准，不得使用任何有害人体健康的洗涤设备和原料，并遵守卫生消毒程序。</w:t>
            </w:r>
          </w:p>
          <w:p w14:paraId="6CBF17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（4）布草暂存点必须每天进行消毒并做好登记记录，配备RFID追溯管理系统，对医院布草全生命周期进行追踪管理，实现洗涤过程、流转记录、质量监测等数据的实时查询与追溯。</w:t>
            </w:r>
          </w:p>
        </w:tc>
      </w:tr>
      <w:tr w14:paraId="27AB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09EB8A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6</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7A5388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报价要求</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1AD213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报价以</w:t>
            </w:r>
            <w:r>
              <w:rPr>
                <w:rFonts w:hint="eastAsia" w:ascii="宋体" w:hAnsi="宋体" w:cs="宋体"/>
                <w:i w:val="0"/>
                <w:iCs w:val="0"/>
                <w:color w:val="auto"/>
                <w:kern w:val="0"/>
                <w:sz w:val="21"/>
                <w:szCs w:val="21"/>
                <w:u w:val="none"/>
                <w:lang w:val="en-US" w:eastAsia="zh-CN" w:bidi="ar"/>
              </w:rPr>
              <w:t>下浮系数</w:t>
            </w:r>
            <w:r>
              <w:rPr>
                <w:rFonts w:hint="eastAsia" w:ascii="宋体" w:hAnsi="宋体" w:eastAsia="宋体" w:cs="宋体"/>
                <w:i w:val="0"/>
                <w:iCs w:val="0"/>
                <w:color w:val="auto"/>
                <w:kern w:val="0"/>
                <w:sz w:val="21"/>
                <w:szCs w:val="21"/>
                <w:u w:val="none"/>
                <w:lang w:val="en-US" w:eastAsia="zh-CN" w:bidi="ar"/>
              </w:rPr>
              <w:t>的方式进行报价，投标人根据附件</w:t>
            </w:r>
            <w:r>
              <w:rPr>
                <w:rFonts w:hint="eastAsia" w:ascii="宋体" w:hAnsi="宋体" w:cs="宋体"/>
                <w:i w:val="0"/>
                <w:iCs w:val="0"/>
                <w:color w:val="auto"/>
                <w:kern w:val="0"/>
                <w:sz w:val="21"/>
                <w:szCs w:val="21"/>
                <w:u w:val="none"/>
                <w:lang w:val="en-US" w:eastAsia="zh-CN" w:bidi="ar"/>
              </w:rPr>
              <w:t>一</w:t>
            </w:r>
            <w:r>
              <w:rPr>
                <w:rFonts w:hint="eastAsia" w:ascii="宋体" w:hAnsi="宋体" w:eastAsia="宋体" w:cs="宋体"/>
                <w:i w:val="0"/>
                <w:iCs w:val="0"/>
                <w:color w:val="auto"/>
                <w:kern w:val="0"/>
                <w:sz w:val="21"/>
                <w:szCs w:val="21"/>
                <w:u w:val="none"/>
                <w:lang w:val="en-US" w:eastAsia="zh-CN" w:bidi="ar"/>
              </w:rPr>
              <w:t>《广西医科大学附属武鸣医院被服、布草等洗涤服务采购项目服务需求一览表》进行报价，采购预算价为</w:t>
            </w:r>
            <w:r>
              <w:rPr>
                <w:rFonts w:hint="eastAsia" w:ascii="宋体" w:hAnsi="宋体" w:cs="宋体"/>
                <w:i w:val="0"/>
                <w:iCs w:val="0"/>
                <w:color w:val="auto"/>
                <w:kern w:val="0"/>
                <w:sz w:val="21"/>
                <w:szCs w:val="21"/>
                <w:u w:val="none"/>
                <w:lang w:val="en-US" w:eastAsia="zh-CN" w:bidi="ar"/>
              </w:rPr>
              <w:t>460</w:t>
            </w:r>
            <w:r>
              <w:rPr>
                <w:rFonts w:hint="eastAsia" w:ascii="宋体" w:hAnsi="宋体" w:eastAsia="宋体" w:cs="宋体"/>
                <w:i w:val="0"/>
                <w:iCs w:val="0"/>
                <w:color w:val="auto"/>
                <w:kern w:val="0"/>
                <w:sz w:val="21"/>
                <w:szCs w:val="21"/>
                <w:u w:val="none"/>
                <w:lang w:val="en-US" w:eastAsia="zh-CN" w:bidi="ar"/>
              </w:rPr>
              <w:t>万元，结算时合同实际结算总金额不能超过采购预算价，投标人自行评估考量每样品种的下浮空间，并给出一个所有品种的整体</w:t>
            </w:r>
            <w:r>
              <w:rPr>
                <w:rFonts w:hint="eastAsia" w:ascii="宋体" w:hAnsi="宋体" w:cs="宋体"/>
                <w:i w:val="0"/>
                <w:iCs w:val="0"/>
                <w:color w:val="auto"/>
                <w:kern w:val="0"/>
                <w:sz w:val="21"/>
                <w:szCs w:val="21"/>
                <w:u w:val="none"/>
                <w:lang w:val="en-US" w:eastAsia="zh-CN" w:bidi="ar"/>
              </w:rPr>
              <w:t>下浮系数</w:t>
            </w:r>
            <w:r>
              <w:rPr>
                <w:rFonts w:hint="eastAsia" w:ascii="宋体" w:hAnsi="宋体" w:eastAsia="宋体" w:cs="宋体"/>
                <w:i w:val="0"/>
                <w:iCs w:val="0"/>
                <w:color w:val="auto"/>
                <w:kern w:val="0"/>
                <w:sz w:val="21"/>
                <w:szCs w:val="21"/>
                <w:u w:val="none"/>
                <w:lang w:val="en-US" w:eastAsia="zh-CN" w:bidi="ar"/>
              </w:rPr>
              <w:t>，有效</w:t>
            </w:r>
            <w:r>
              <w:rPr>
                <w:rFonts w:hint="eastAsia" w:ascii="宋体" w:hAnsi="宋体" w:cs="宋体"/>
                <w:i w:val="0"/>
                <w:iCs w:val="0"/>
                <w:color w:val="auto"/>
                <w:kern w:val="0"/>
                <w:sz w:val="21"/>
                <w:szCs w:val="21"/>
                <w:u w:val="none"/>
                <w:lang w:val="en-US" w:eastAsia="zh-CN" w:bidi="ar"/>
              </w:rPr>
              <w:t>下浮系数</w:t>
            </w:r>
            <w:r>
              <w:rPr>
                <w:rFonts w:hint="eastAsia" w:ascii="宋体" w:hAnsi="宋体" w:eastAsia="宋体" w:cs="宋体"/>
                <w:i w:val="0"/>
                <w:iCs w:val="0"/>
                <w:color w:val="auto"/>
                <w:kern w:val="0"/>
                <w:sz w:val="21"/>
                <w:szCs w:val="21"/>
                <w:u w:val="none"/>
                <w:lang w:val="en-US" w:eastAsia="zh-CN" w:bidi="ar"/>
              </w:rPr>
              <w:t>为：</w:t>
            </w: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下浮系数</w:t>
            </w:r>
            <w:r>
              <w:rPr>
                <w:rFonts w:hint="eastAsia" w:ascii="宋体" w:hAnsi="宋体" w:eastAsia="宋体" w:cs="宋体"/>
                <w:i w:val="0"/>
                <w:iCs w:val="0"/>
                <w:color w:val="auto"/>
                <w:kern w:val="0"/>
                <w:sz w:val="21"/>
                <w:szCs w:val="21"/>
                <w:u w:val="none"/>
                <w:lang w:val="en-US" w:eastAsia="zh-CN" w:bidi="ar"/>
              </w:rPr>
              <w:t>＜100%，否则投标无效。</w:t>
            </w:r>
          </w:p>
          <w:p w14:paraId="6FD116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u w:val="none"/>
                <w:lang w:val="en-US" w:eastAsia="zh-CN" w:bidi="ar"/>
              </w:rPr>
              <w:t>2.报价</w:t>
            </w:r>
            <w:r>
              <w:rPr>
                <w:rFonts w:hint="eastAsia" w:ascii="宋体" w:hAnsi="宋体" w:eastAsia="宋体" w:cs="宋体"/>
                <w:i w:val="0"/>
                <w:iCs w:val="0"/>
                <w:color w:val="auto"/>
                <w:kern w:val="0"/>
                <w:sz w:val="21"/>
                <w:szCs w:val="21"/>
                <w:u w:val="none"/>
                <w:lang w:val="en-US" w:eastAsia="zh-CN" w:bidi="ar"/>
              </w:rPr>
              <w:t>均包含服务人员费用（含工资、社保费、劳保、意外伤害保险、福利等）、办公费用（含通讯费、办公用品、培训费、维修费等）、洗涤设备、运输设备、装卸费、管理费、利润、税费等完成合同所需的一切本身和不可或缺的所有开支、政策性文件规定的合同包含的所有风险、责任等各项全部费用的总和（采购人不再向投标人支付其投标报价之外的任何费用）。</w:t>
            </w:r>
          </w:p>
        </w:tc>
      </w:tr>
      <w:tr w14:paraId="6737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16B426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7</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12AC23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布草收送程序及要求</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37619B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所有布草、衣物配备RFID追溯管理系统，对医院布草全生命周期进行追踪管理，实现洗涤过程、流转记录、质量监测等数据的实时查询与追溯。收取布草、衣物时，双方共同点清类别及数目，中标供应商应检查布草原有质地、颜色、污损情况等，填写布草破损确认单，双方责任人共同签字确认。</w:t>
            </w:r>
          </w:p>
          <w:p w14:paraId="08D6BD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（2）中标供应商送还洗涤好的布草、衣物，经采购人验收检查，不合格的中标供应商必须无条件返工。验收完毕，双方责任人共同在验收交接单上签字确认。以验收单注明的类别及数目作为结算依据。</w:t>
            </w:r>
          </w:p>
          <w:p w14:paraId="72378D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（3）布草运送必须有专用的设备进行分类专车专用，不得混用、混装、混运。</w:t>
            </w:r>
          </w:p>
          <w:p w14:paraId="18B222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洗涤服务公司派驻我院工作人员由公司统一着装。</w:t>
            </w:r>
          </w:p>
          <w:p w14:paraId="20F0EF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（5）运送布草所有设备均由中标单位自行配备，投入的设备须符合院感要求，布草运送进行分类专车专用，不得混用、混装、混运。</w:t>
            </w:r>
          </w:p>
        </w:tc>
      </w:tr>
      <w:tr w14:paraId="5729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2A9ADA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8</w:t>
            </w:r>
          </w:p>
        </w:tc>
        <w:tc>
          <w:tcPr>
            <w:tcW w:w="865" w:type="pct"/>
            <w:gridSpan w:val="3"/>
            <w:tcBorders>
              <w:top w:val="single" w:color="000000" w:sz="4" w:space="0"/>
              <w:left w:val="single" w:color="000000" w:sz="4" w:space="0"/>
              <w:bottom w:val="single" w:color="000000" w:sz="4" w:space="0"/>
              <w:right w:val="single" w:color="auto" w:sz="4" w:space="0"/>
            </w:tcBorders>
            <w:noWrap/>
            <w:vAlign w:val="center"/>
          </w:tcPr>
          <w:p w14:paraId="32C6CD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tc>
        <w:tc>
          <w:tcPr>
            <w:tcW w:w="3850" w:type="pct"/>
            <w:tcBorders>
              <w:top w:val="single" w:color="000000" w:sz="4" w:space="0"/>
              <w:left w:val="single" w:color="auto" w:sz="4" w:space="0"/>
              <w:bottom w:val="single" w:color="000000" w:sz="4" w:space="0"/>
              <w:right w:val="single" w:color="000000" w:sz="4" w:space="0"/>
            </w:tcBorders>
            <w:noWrap/>
            <w:vAlign w:val="center"/>
          </w:tcPr>
          <w:p w14:paraId="60CCE5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（1）采购人交由中标供应商洗涤的布草，如发生洗涤质量、丢失及损坏事故，由中标供应商承担全部责任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按物品所标原价进行赔偿。</w:t>
            </w:r>
          </w:p>
          <w:p w14:paraId="276023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（2）中标供应商洗涤成品经验收确认为不合格的，一律由中标供应商无条件返工，其间所有费用均由中标供应商负责。</w:t>
            </w:r>
          </w:p>
          <w:p w14:paraId="7AB9FE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（3）发生洗涤质量与服务投诉时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乙方应予全面配合调查，按照甲方相关管理科室提出的整改要求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积极进行整改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不断提高洗涤质量和服务满意度。如发生严重质量与服务投诉，</w:t>
            </w:r>
            <w:r>
              <w:rPr>
                <w:rFonts w:hint="eastAsia" w:ascii="宋体" w:hAnsi="宋体" w:eastAsia="宋体" w:cs="宋体"/>
                <w:color w:val="auto"/>
                <w:sz w:val="21"/>
                <w:szCs w:val="21"/>
                <w:highlight w:val="none"/>
                <w:lang w:eastAsia="zh-CN"/>
              </w:rPr>
              <w:t>每次</w:t>
            </w:r>
            <w:r>
              <w:rPr>
                <w:rFonts w:hint="eastAsia" w:ascii="宋体" w:hAnsi="宋体" w:eastAsia="宋体" w:cs="宋体"/>
                <w:color w:val="auto"/>
                <w:sz w:val="21"/>
                <w:szCs w:val="21"/>
                <w:highlight w:val="none"/>
              </w:rPr>
              <w:t>经调查属实，采购人可单次扣除</w:t>
            </w:r>
            <w:r>
              <w:rPr>
                <w:rFonts w:hint="eastAsia" w:ascii="宋体" w:hAnsi="宋体" w:eastAsia="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全额10%的罚款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从洗涤费中扣除</w:t>
            </w:r>
            <w:r>
              <w:rPr>
                <w:rFonts w:hint="eastAsia" w:ascii="宋体" w:hAnsi="宋体" w:eastAsia="宋体" w:cs="宋体"/>
                <w:color w:val="auto"/>
                <w:sz w:val="21"/>
                <w:szCs w:val="21"/>
                <w:highlight w:val="none"/>
              </w:rPr>
              <w:t>。</w:t>
            </w:r>
          </w:p>
          <w:p w14:paraId="3B75E1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（4）中标供应商必须如实提交洗涤物品的《交接单》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如发现虚报、重复计费等弄虚作假的行为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每次罚款壹万元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罚款从当月的洗涤费中扣除。</w:t>
            </w:r>
          </w:p>
          <w:p w14:paraId="0A740A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（5）中标供应商必须在规定的时间内接送采购人需洗涤的物品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如有拖延情况</w:t>
            </w:r>
            <w:r>
              <w:rPr>
                <w:rFonts w:hint="eastAsia" w:ascii="宋体" w:hAnsi="宋体" w:eastAsia="宋体" w:cs="宋体"/>
                <w:color w:val="auto"/>
                <w:sz w:val="21"/>
                <w:szCs w:val="21"/>
                <w:highlight w:val="none"/>
                <w:lang w:eastAsia="zh-CN"/>
              </w:rPr>
              <w:t>，拖延</w:t>
            </w:r>
            <w:r>
              <w:rPr>
                <w:rFonts w:hint="eastAsia" w:ascii="宋体" w:hAnsi="宋体" w:eastAsia="宋体" w:cs="宋体"/>
                <w:color w:val="auto"/>
                <w:sz w:val="21"/>
                <w:szCs w:val="21"/>
                <w:highlight w:val="none"/>
                <w:lang w:val="en-US" w:eastAsia="zh-CN"/>
              </w:rPr>
              <w:t>5次以内予以警告，5次（含）以上或</w:t>
            </w:r>
            <w:r>
              <w:rPr>
                <w:rFonts w:hint="eastAsia" w:ascii="宋体" w:hAnsi="宋体" w:eastAsia="宋体" w:cs="宋体"/>
                <w:color w:val="auto"/>
                <w:sz w:val="21"/>
                <w:szCs w:val="21"/>
                <w:highlight w:val="none"/>
              </w:rPr>
              <w:t>严重影响到甲方工作的正常开展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采购人可以扣除10%的</w:t>
            </w:r>
            <w:r>
              <w:rPr>
                <w:rFonts w:hint="eastAsia" w:ascii="宋体" w:hAnsi="宋体" w:eastAsia="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作为违约费用，</w:t>
            </w:r>
            <w:r>
              <w:rPr>
                <w:rFonts w:hint="eastAsia" w:ascii="宋体" w:hAnsi="宋体" w:eastAsia="宋体" w:cs="宋体"/>
                <w:color w:val="auto"/>
                <w:sz w:val="21"/>
                <w:szCs w:val="21"/>
                <w:highlight w:val="none"/>
                <w:lang w:val="en-US" w:eastAsia="zh-CN"/>
              </w:rPr>
              <w:t>从洗涤费中扣除。</w:t>
            </w:r>
            <w:r>
              <w:rPr>
                <w:rFonts w:hint="eastAsia" w:ascii="宋体" w:hAnsi="宋体" w:eastAsia="宋体" w:cs="宋体"/>
                <w:color w:val="auto"/>
                <w:sz w:val="21"/>
                <w:szCs w:val="21"/>
                <w:highlight w:val="none"/>
              </w:rPr>
              <w:t>被扣超过5次的，采购人有权单方解除与中标供应商的合作关系。</w:t>
            </w:r>
          </w:p>
        </w:tc>
      </w:tr>
      <w:tr w14:paraId="3C35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283" w:type="pct"/>
            <w:tcBorders>
              <w:top w:val="single" w:color="000000" w:sz="4" w:space="0"/>
              <w:left w:val="single" w:color="000000" w:sz="4" w:space="0"/>
              <w:bottom w:val="single" w:color="000000" w:sz="4" w:space="0"/>
              <w:right w:val="single" w:color="000000" w:sz="4" w:space="0"/>
            </w:tcBorders>
            <w:noWrap/>
            <w:vAlign w:val="center"/>
          </w:tcPr>
          <w:p w14:paraId="5FD7C0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9</w:t>
            </w:r>
          </w:p>
        </w:tc>
        <w:tc>
          <w:tcPr>
            <w:tcW w:w="865"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BA070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验收方式</w:t>
            </w:r>
          </w:p>
        </w:tc>
        <w:tc>
          <w:tcPr>
            <w:tcW w:w="385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D7BB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1.初步验收：</w:t>
            </w:r>
          </w:p>
          <w:p w14:paraId="57EC84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（1）采购人与中标供应商双方共同对送还的洗涤成品进行检查。检查内容为布草类别、数量及洗涤质量（按服务参数执行）。</w:t>
            </w:r>
          </w:p>
          <w:p w14:paraId="5328AB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（2）采购人根据验收实际情况填写布草验收交接单，双方共同签字确认。</w:t>
            </w:r>
          </w:p>
          <w:p w14:paraId="1EEA87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（3）验收检查中确认洗涤质量不合格的由中标供应商无条件收回返工，如检查不合格，造成医院无法正常运行的，应由供应商负责赔偿。</w:t>
            </w:r>
          </w:p>
          <w:p w14:paraId="2E5A73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2.使用部门验收：使用部门在使用过程中发现洗涤质量不合格由中标供应商无条件收回返工，如检查不合格，造成医院无法正常运行的，应由供应商负责赔偿。</w:t>
            </w:r>
          </w:p>
          <w:p w14:paraId="58A588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3.月度验收：每月对布草洗涤质量进行满意度测评（详见附件三：广西医科大学附属武鸣医院洗涤工作质量考核表）。</w:t>
            </w:r>
          </w:p>
        </w:tc>
      </w:tr>
      <w:tr w14:paraId="072D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6AE74B58">
            <w:pPr>
              <w:keepNext w:val="0"/>
              <w:keepLines w:val="0"/>
              <w:pageBreakBefore w:val="0"/>
              <w:widowControl/>
              <w:shd w:val="clear"/>
              <w:tabs>
                <w:tab w:val="left" w:pos="1410"/>
              </w:tabs>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其他要求</w:t>
            </w:r>
          </w:p>
        </w:tc>
      </w:tr>
      <w:tr w14:paraId="53C8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27" w:type="pct"/>
            <w:gridSpan w:val="3"/>
            <w:tcBorders>
              <w:top w:val="single" w:color="000000" w:sz="4" w:space="0"/>
              <w:left w:val="single" w:color="000000" w:sz="4" w:space="0"/>
              <w:bottom w:val="single" w:color="000000" w:sz="4" w:space="0"/>
              <w:right w:val="single" w:color="000000" w:sz="4" w:space="0"/>
            </w:tcBorders>
            <w:noWrap/>
            <w:vAlign w:val="center"/>
          </w:tcPr>
          <w:p w14:paraId="456DF6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u w:val="none"/>
                <w:lang w:val="en-US" w:eastAsia="zh-CN" w:bidi="ar"/>
              </w:rPr>
              <w:t>1</w:t>
            </w:r>
          </w:p>
        </w:tc>
        <w:tc>
          <w:tcPr>
            <w:tcW w:w="4272" w:type="pct"/>
            <w:gridSpan w:val="2"/>
            <w:tcBorders>
              <w:top w:val="single" w:color="000000" w:sz="4" w:space="0"/>
              <w:left w:val="single" w:color="000000" w:sz="4" w:space="0"/>
              <w:bottom w:val="single" w:color="000000" w:sz="4" w:space="0"/>
              <w:right w:val="single" w:color="000000" w:sz="4" w:space="0"/>
            </w:tcBorders>
            <w:noWrap/>
            <w:vAlign w:val="center"/>
          </w:tcPr>
          <w:p w14:paraId="236814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u w:val="none"/>
                <w:lang w:val="en-US" w:eastAsia="zh-CN" w:bidi="ar"/>
              </w:rPr>
              <w:t>供应商提供</w:t>
            </w:r>
            <w:r>
              <w:rPr>
                <w:rFonts w:hint="eastAsia" w:ascii="宋体" w:hAnsi="宋体" w:cs="宋体"/>
                <w:i w:val="0"/>
                <w:iCs w:val="0"/>
                <w:color w:val="auto"/>
                <w:kern w:val="0"/>
                <w:sz w:val="21"/>
                <w:szCs w:val="21"/>
                <w:u w:val="none"/>
                <w:lang w:val="en-US" w:eastAsia="zh-CN" w:bidi="ar"/>
              </w:rPr>
              <w:t>服务</w:t>
            </w:r>
            <w:r>
              <w:rPr>
                <w:rFonts w:hint="eastAsia" w:ascii="宋体" w:hAnsi="宋体" w:eastAsia="宋体" w:cs="宋体"/>
                <w:i w:val="0"/>
                <w:iCs w:val="0"/>
                <w:color w:val="auto"/>
                <w:kern w:val="0"/>
                <w:sz w:val="21"/>
                <w:szCs w:val="21"/>
                <w:u w:val="none"/>
                <w:lang w:val="en-US" w:eastAsia="zh-CN" w:bidi="ar"/>
              </w:rPr>
              <w:t>，不得包含任何侵犯第三者知识产权的</w:t>
            </w:r>
            <w:r>
              <w:rPr>
                <w:rFonts w:hint="eastAsia" w:ascii="宋体" w:hAnsi="宋体" w:cs="宋体"/>
                <w:i w:val="0"/>
                <w:iCs w:val="0"/>
                <w:color w:val="auto"/>
                <w:kern w:val="0"/>
                <w:sz w:val="21"/>
                <w:szCs w:val="21"/>
                <w:u w:val="none"/>
                <w:lang w:val="en-US" w:eastAsia="zh-CN" w:bidi="ar"/>
              </w:rPr>
              <w:t>行为</w:t>
            </w:r>
            <w:r>
              <w:rPr>
                <w:rFonts w:hint="eastAsia" w:ascii="宋体" w:hAnsi="宋体" w:eastAsia="宋体" w:cs="宋体"/>
                <w:i w:val="0"/>
                <w:iCs w:val="0"/>
                <w:color w:val="auto"/>
                <w:kern w:val="0"/>
                <w:sz w:val="21"/>
                <w:szCs w:val="21"/>
                <w:u w:val="none"/>
                <w:lang w:val="en-US" w:eastAsia="zh-CN" w:bidi="ar"/>
              </w:rPr>
              <w:t>。如发生侵权行为，供应商必须自行为其提供产品或服务侵犯其他专利人的专利成果承担相应法律责任，如因侵犯他人专利权造成采购人损失的，还应赔偿采购人损失。</w:t>
            </w:r>
          </w:p>
        </w:tc>
      </w:tr>
      <w:tr w14:paraId="462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27" w:type="pct"/>
            <w:gridSpan w:val="3"/>
            <w:tcBorders>
              <w:top w:val="single" w:color="000000" w:sz="4" w:space="0"/>
              <w:left w:val="single" w:color="000000" w:sz="4" w:space="0"/>
              <w:bottom w:val="single" w:color="000000" w:sz="4" w:space="0"/>
              <w:right w:val="single" w:color="000000" w:sz="4" w:space="0"/>
            </w:tcBorders>
            <w:noWrap/>
            <w:vAlign w:val="center"/>
          </w:tcPr>
          <w:p w14:paraId="4CD45C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4272" w:type="pct"/>
            <w:gridSpan w:val="2"/>
            <w:tcBorders>
              <w:top w:val="single" w:color="000000" w:sz="4" w:space="0"/>
              <w:left w:val="single" w:color="000000" w:sz="4" w:space="0"/>
              <w:bottom w:val="single" w:color="000000" w:sz="4" w:space="0"/>
              <w:right w:val="single" w:color="000000" w:sz="4" w:space="0"/>
            </w:tcBorders>
            <w:noWrap/>
            <w:vAlign w:val="center"/>
          </w:tcPr>
          <w:p w14:paraId="3D18DD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olor w:val="auto"/>
                <w:highlight w:val="none"/>
                <w:lang w:val="en-US" w:eastAsia="zh-CN"/>
              </w:rPr>
              <w:t>对洗涤服务的其他要求：医务人员的服装不得与患者服、床单的布草同放或同洗（须符合院感要求）。</w:t>
            </w:r>
          </w:p>
        </w:tc>
      </w:tr>
    </w:tbl>
    <w:p w14:paraId="3FB4FC2B">
      <w:pPr>
        <w:shd w:val="clear"/>
        <w:rPr>
          <w:rFonts w:hint="eastAsia" w:ascii="宋体" w:hAnsi="宋体" w:cs="宋体"/>
          <w:b/>
          <w:bCs/>
          <w:color w:val="auto"/>
          <w:sz w:val="24"/>
          <w:highlight w:val="none"/>
        </w:rPr>
      </w:pPr>
    </w:p>
    <w:p w14:paraId="07390E8E">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5D3047D">
      <w:pPr>
        <w:keepNext w:val="0"/>
        <w:keepLines w:val="0"/>
        <w:pageBreakBefore w:val="0"/>
        <w:widowControl w:val="0"/>
        <w:kinsoku/>
        <w:wordWrap/>
        <w:overflowPunct/>
        <w:topLinePunct w:val="0"/>
        <w:autoSpaceDE/>
        <w:autoSpaceDN/>
        <w:bidi w:val="0"/>
        <w:adjustRightInd/>
        <w:snapToGrid/>
        <w:spacing w:before="139" w:line="560" w:lineRule="exact"/>
        <w:jc w:val="left"/>
        <w:textAlignment w:val="auto"/>
        <w:rPr>
          <w:rFonts w:hint="eastAsia"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lang w:eastAsia="zh-CN"/>
        </w:rPr>
        <w:t>附件一：</w:t>
      </w:r>
    </w:p>
    <w:p w14:paraId="089895E5">
      <w:pPr>
        <w:keepNext w:val="0"/>
        <w:keepLines w:val="0"/>
        <w:pageBreakBefore w:val="0"/>
        <w:widowControl w:val="0"/>
        <w:kinsoku/>
        <w:wordWrap/>
        <w:overflowPunct/>
        <w:topLinePunct w:val="0"/>
        <w:autoSpaceDE/>
        <w:autoSpaceDN/>
        <w:bidi w:val="0"/>
        <w:adjustRightInd/>
        <w:snapToGrid/>
        <w:spacing w:before="139" w:line="560" w:lineRule="exact"/>
        <w:jc w:val="center"/>
        <w:textAlignment w:val="auto"/>
        <w:rPr>
          <w:rFonts w:hint="eastAsia"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lang w:eastAsia="zh-CN"/>
        </w:rPr>
        <w:t>广西医科大学附属武鸣医院被服、布草等洗涤服务采购项目</w:t>
      </w:r>
    </w:p>
    <w:p w14:paraId="4CFD2D06">
      <w:pPr>
        <w:keepNext w:val="0"/>
        <w:keepLines w:val="0"/>
        <w:pageBreakBefore w:val="0"/>
        <w:widowControl w:val="0"/>
        <w:kinsoku/>
        <w:wordWrap/>
        <w:overflowPunct/>
        <w:topLinePunct w:val="0"/>
        <w:autoSpaceDE/>
        <w:autoSpaceDN/>
        <w:bidi w:val="0"/>
        <w:adjustRightInd/>
        <w:snapToGrid/>
        <w:spacing w:before="139" w:line="560" w:lineRule="exact"/>
        <w:jc w:val="center"/>
        <w:textAlignment w:val="auto"/>
        <w:rPr>
          <w:rFonts w:hint="eastAsia"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lang w:eastAsia="zh-CN"/>
        </w:rPr>
        <w:t>服务需求一览表</w:t>
      </w:r>
    </w:p>
    <w:tbl>
      <w:tblPr>
        <w:tblStyle w:val="48"/>
        <w:tblW w:w="47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2806"/>
        <w:gridCol w:w="2055"/>
        <w:gridCol w:w="1485"/>
        <w:gridCol w:w="2385"/>
      </w:tblGrid>
      <w:tr w14:paraId="0142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CC7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E67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1CD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1F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040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上控单价(元）</w:t>
            </w:r>
          </w:p>
        </w:tc>
      </w:tr>
      <w:tr w14:paraId="0761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AB6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51C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床隔帘2.2米以上</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AC7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280cm*480cm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567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102FEF2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r>
      <w:tr w14:paraId="64B7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2017">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18B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床隔帘2.2米以下</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7CC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220cm*180cm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EC8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D651B3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r>
      <w:tr w14:paraId="5FE5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0F2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303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毛毯</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597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150cm*200cm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FA7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F8BA2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r>
      <w:tr w14:paraId="6C5A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79E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2EA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空调被</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8A5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190cm*150cm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AC8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A3892B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r>
      <w:tr w14:paraId="7CD4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B748">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82A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被套</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A5E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*230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EF0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657199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2.19</w:t>
            </w:r>
          </w:p>
        </w:tc>
      </w:tr>
      <w:tr w14:paraId="5A0C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D4D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6</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F72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3D9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*280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27D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8A47C2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r>
      <w:tr w14:paraId="7182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3A7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7</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E57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床罩</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57F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 cm *180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54E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1B8A808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r>
      <w:tr w14:paraId="6D47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59F4">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8</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97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病号中单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298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90 cm *160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9D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542C61A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1.09</w:t>
            </w:r>
          </w:p>
        </w:tc>
      </w:tr>
      <w:tr w14:paraId="694F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459A">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9</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E65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蚊帐</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52A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120 cm *200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979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545ACFD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r>
      <w:tr w14:paraId="7483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C23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10</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7A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白大褂</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216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C7B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2C070B1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1.75</w:t>
            </w:r>
          </w:p>
        </w:tc>
      </w:tr>
      <w:tr w14:paraId="7CAF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E6C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11</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AEA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医务、后勤衣、裤</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426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A6F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314608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r>
      <w:tr w14:paraId="4C62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14C2">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12</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15A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病号衣裤、洗手衣裤</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492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251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23FC710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1.37</w:t>
            </w:r>
          </w:p>
        </w:tc>
      </w:tr>
      <w:tr w14:paraId="5DD9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9BC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13</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E8C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枕套</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795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 cm *70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D3C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E9DF27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0.7</w:t>
            </w:r>
          </w:p>
        </w:tc>
      </w:tr>
      <w:tr w14:paraId="15E9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0B3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14</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9B5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理疗巾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B43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 cm *75 cm 50cm*40cm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520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B87472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0.7</w:t>
            </w:r>
          </w:p>
        </w:tc>
      </w:tr>
      <w:tr w14:paraId="3825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0BE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15</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99B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枕巾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5D5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 cm *70 cm 68cm*30cm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CA2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对</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14FA431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0.59</w:t>
            </w:r>
          </w:p>
        </w:tc>
      </w:tr>
      <w:tr w14:paraId="41D6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BD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16</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8C6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口水袋</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595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45cm *45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F04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761068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0.59</w:t>
            </w:r>
          </w:p>
        </w:tc>
      </w:tr>
      <w:tr w14:paraId="1988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CBE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17</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FF3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椅子套</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A1D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常规</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782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24E988A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14:paraId="1879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363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18</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664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小被套</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F4E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 cm *50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25A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15D2F4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14:paraId="184E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33E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19</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230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小床罩</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0EC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 cm *50 cm *50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306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092686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14:paraId="7473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5D5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20</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F1B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婴儿毛巾被</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9F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90 cm *100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4C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201127C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14:paraId="6644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524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21</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98F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新生儿小床单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AB1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60cm*90cm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E3A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B48EF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14:paraId="554F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5F8E">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22</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D93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手术方巾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81D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85cm *85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FD0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AEF0F8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0.96</w:t>
            </w:r>
          </w:p>
        </w:tc>
      </w:tr>
      <w:tr w14:paraId="7733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4977">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23</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ECC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新型包布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86A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120cm*120cm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A66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28BCC9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0.96</w:t>
            </w:r>
          </w:p>
        </w:tc>
      </w:tr>
      <w:tr w14:paraId="2ECA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2182">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24</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80F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手术内包布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2B0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 cm *145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303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453FE3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0D8B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602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25</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B02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内层包布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B34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120cm*140cm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833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510F65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6325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99B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26</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360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内层包布/新型包布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F75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140cm*180cm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91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0E9BFA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73E5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88A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27</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642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软担架</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2E9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70 cm *150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581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4627F7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3FF3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6976">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28</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F68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新生儿B超、手术小毛巾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AB7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25cm *25 cm</w:t>
            </w:r>
          </w:p>
        </w:tc>
        <w:tc>
          <w:tcPr>
            <w:tcW w:w="783" w:type="pct"/>
            <w:tcBorders>
              <w:top w:val="single" w:color="000000" w:sz="4" w:space="0"/>
              <w:left w:val="single" w:color="000000" w:sz="4" w:space="0"/>
              <w:bottom w:val="single" w:color="000000" w:sz="4" w:space="0"/>
              <w:right w:val="single" w:color="auto" w:sz="4" w:space="0"/>
            </w:tcBorders>
            <w:shd w:val="clear" w:color="auto" w:fill="auto"/>
            <w:vAlign w:val="center"/>
          </w:tcPr>
          <w:p w14:paraId="583C89B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auto" w:sz="4" w:space="0"/>
              <w:bottom w:val="single" w:color="000000" w:sz="8" w:space="0"/>
              <w:right w:val="single" w:color="auto" w:sz="4" w:space="0"/>
            </w:tcBorders>
            <w:shd w:val="clear" w:color="auto" w:fill="auto"/>
            <w:vAlign w:val="center"/>
          </w:tcPr>
          <w:p w14:paraId="54B1C41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w:t>
            </w:r>
          </w:p>
        </w:tc>
      </w:tr>
      <w:tr w14:paraId="4FC7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E25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29</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215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手术中单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16F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 cm *180 cm</w:t>
            </w:r>
          </w:p>
        </w:tc>
        <w:tc>
          <w:tcPr>
            <w:tcW w:w="783" w:type="pct"/>
            <w:tcBorders>
              <w:top w:val="single" w:color="000000" w:sz="4" w:space="0"/>
              <w:left w:val="single" w:color="000000" w:sz="4" w:space="0"/>
              <w:bottom w:val="single" w:color="000000" w:sz="4" w:space="0"/>
              <w:right w:val="single" w:color="auto" w:sz="4" w:space="0"/>
            </w:tcBorders>
            <w:shd w:val="clear" w:color="auto" w:fill="auto"/>
            <w:vAlign w:val="center"/>
          </w:tcPr>
          <w:p w14:paraId="0F578F3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auto" w:sz="4" w:space="0"/>
              <w:bottom w:val="single" w:color="000000" w:sz="8" w:space="0"/>
              <w:right w:val="single" w:color="auto" w:sz="4" w:space="0"/>
            </w:tcBorders>
            <w:shd w:val="clear" w:color="auto" w:fill="auto"/>
            <w:vAlign w:val="center"/>
          </w:tcPr>
          <w:p w14:paraId="79D9398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1.09</w:t>
            </w:r>
          </w:p>
        </w:tc>
      </w:tr>
      <w:tr w14:paraId="04A5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A2D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30</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46B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枕芯</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B8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常规（60 cm *40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8D3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0FBA069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1.98</w:t>
            </w:r>
          </w:p>
        </w:tc>
      </w:tr>
      <w:tr w14:paraId="15D9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ED8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31</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5E2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婴儿衣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3C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定制</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F7E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0D1C21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0.69</w:t>
            </w:r>
          </w:p>
        </w:tc>
      </w:tr>
      <w:tr w14:paraId="5C8F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26A8">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32</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008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脚套</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0F8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 cm *85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DBF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双</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6CE8791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r>
      <w:tr w14:paraId="5B28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2B5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33</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DC5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过床台布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7AE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50cm *50cm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07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351FB07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r>
      <w:tr w14:paraId="7CAA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7F47">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34</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334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约束带</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B33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上肢210cm*10cm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下肢250cm*20cm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F59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条</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4B227EC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14:paraId="73B0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534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35</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D38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胸复带</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B2A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 cm *150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40B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4048138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14:paraId="5F0B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186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36</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FED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帽子</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B4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 规</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ADC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顶</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29D32E7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14:paraId="6FC1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0A1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37</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DBD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毛巾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F73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 cm *70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9CE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7C2EF3E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14:paraId="1B3A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83A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38</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76B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长毛巾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121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35cm*76cm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ED4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66CB452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14:paraId="1016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F27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39</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DFC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手套</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EC1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20cm*15cm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E0E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双</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92D875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r>
      <w:tr w14:paraId="6B76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0CB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40</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083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检查孔</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E22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160cm*170cm*2 90cm*110cm*2</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65A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081213C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r>
      <w:tr w14:paraId="521D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E888">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41</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266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胶床罩</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703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70cm*180cm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40B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45E3405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r>
      <w:tr w14:paraId="1C8D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8AF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42</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FC6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手术大孔布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5A0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410cm *210cm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0EB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22081E7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r>
      <w:tr w14:paraId="75B3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764A">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43</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4A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4B2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*270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191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640106C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r>
      <w:tr w14:paraId="4114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741C">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44</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202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中孔</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703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85 cm *145cm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1B4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6606650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r>
      <w:tr w14:paraId="29FB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C16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45</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3A9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手术大包布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73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*200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CDA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auto" w:sz="4" w:space="0"/>
            </w:tcBorders>
            <w:shd w:val="clear" w:color="auto" w:fill="auto"/>
            <w:vAlign w:val="center"/>
          </w:tcPr>
          <w:p w14:paraId="7121E92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r>
      <w:tr w14:paraId="132B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6CD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46</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11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中/小包布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0C2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135cm *145cm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12D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310747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1DB4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AC1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47</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36F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供应各科室包布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D2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125 cm *145 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D94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26CB7DE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56F0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352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48</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33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内层包布/新型包布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891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150cm*180cm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0F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2D22BA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024B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FA4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49</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695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眼孔</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024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45cm*70cm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B9E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7F65631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r>
      <w:tr w14:paraId="5409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B03E">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50</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FF3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护栏杆</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44F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150cm*70cm</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152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14BEED0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1.78</w:t>
            </w:r>
          </w:p>
        </w:tc>
      </w:tr>
      <w:tr w14:paraId="0038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DFD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51</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D1F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三角巾</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4AC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常规</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44D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1257" w:type="pct"/>
            <w:tcBorders>
              <w:top w:val="nil"/>
              <w:left w:val="single" w:color="000000" w:sz="8" w:space="0"/>
              <w:bottom w:val="single" w:color="000000" w:sz="8" w:space="0"/>
              <w:right w:val="single" w:color="000000" w:sz="8" w:space="0"/>
            </w:tcBorders>
            <w:shd w:val="clear" w:color="auto" w:fill="auto"/>
            <w:vAlign w:val="center"/>
          </w:tcPr>
          <w:p w14:paraId="5C0AF6B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r>
      <w:tr w14:paraId="7C0B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000000" w:sz="4" w:space="0"/>
              <w:left w:val="single" w:color="000000" w:sz="4" w:space="0"/>
              <w:bottom w:val="single" w:color="auto" w:sz="4" w:space="0"/>
              <w:right w:val="single" w:color="000000" w:sz="4" w:space="0"/>
            </w:tcBorders>
            <w:shd w:val="clear" w:color="auto" w:fill="auto"/>
            <w:vAlign w:val="center"/>
          </w:tcPr>
          <w:p w14:paraId="7B116E7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52</w:t>
            </w:r>
          </w:p>
        </w:tc>
        <w:tc>
          <w:tcPr>
            <w:tcW w:w="1479" w:type="pct"/>
            <w:tcBorders>
              <w:top w:val="single" w:color="000000" w:sz="4" w:space="0"/>
              <w:left w:val="single" w:color="000000" w:sz="4" w:space="0"/>
              <w:bottom w:val="single" w:color="auto" w:sz="4" w:space="0"/>
              <w:right w:val="single" w:color="000000" w:sz="4" w:space="0"/>
            </w:tcBorders>
            <w:shd w:val="clear" w:color="auto" w:fill="auto"/>
            <w:vAlign w:val="center"/>
          </w:tcPr>
          <w:p w14:paraId="46A012F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志愿者服</w:t>
            </w: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14:paraId="3C5D150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783" w:type="pct"/>
            <w:tcBorders>
              <w:top w:val="single" w:color="000000" w:sz="4" w:space="0"/>
              <w:left w:val="single" w:color="000000" w:sz="4" w:space="0"/>
              <w:bottom w:val="single" w:color="auto" w:sz="4" w:space="0"/>
              <w:right w:val="single" w:color="000000" w:sz="4" w:space="0"/>
            </w:tcBorders>
            <w:shd w:val="clear" w:color="auto" w:fill="auto"/>
            <w:vAlign w:val="center"/>
          </w:tcPr>
          <w:p w14:paraId="66FAECF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1257" w:type="pct"/>
            <w:tcBorders>
              <w:top w:val="nil"/>
              <w:left w:val="single" w:color="000000" w:sz="8" w:space="0"/>
              <w:bottom w:val="single" w:color="auto" w:sz="4" w:space="0"/>
              <w:right w:val="single" w:color="000000" w:sz="8" w:space="0"/>
            </w:tcBorders>
            <w:shd w:val="clear" w:color="auto" w:fill="auto"/>
            <w:vAlign w:val="center"/>
          </w:tcPr>
          <w:p w14:paraId="137684F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r>
      <w:tr w14:paraId="15CF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 w:type="pct"/>
            <w:tcBorders>
              <w:top w:val="single" w:color="auto" w:sz="4" w:space="0"/>
              <w:left w:val="single" w:color="auto" w:sz="4" w:space="0"/>
              <w:bottom w:val="single" w:color="auto" w:sz="4" w:space="0"/>
              <w:right w:val="single" w:color="000000" w:sz="4" w:space="0"/>
            </w:tcBorders>
            <w:shd w:val="clear" w:color="auto" w:fill="auto"/>
            <w:vAlign w:val="center"/>
          </w:tcPr>
          <w:p w14:paraId="371434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79" w:type="pct"/>
            <w:tcBorders>
              <w:top w:val="single" w:color="auto" w:sz="4" w:space="0"/>
              <w:left w:val="single" w:color="000000" w:sz="4" w:space="0"/>
              <w:bottom w:val="single" w:color="auto" w:sz="4" w:space="0"/>
              <w:right w:val="single" w:color="000000" w:sz="4" w:space="0"/>
            </w:tcBorders>
            <w:shd w:val="clear" w:color="auto" w:fill="auto"/>
            <w:vAlign w:val="center"/>
          </w:tcPr>
          <w:p w14:paraId="7D00B04A">
            <w:pPr>
              <w:jc w:val="center"/>
              <w:rPr>
                <w:rFonts w:hint="eastAsia" w:ascii="宋体" w:hAnsi="宋体" w:eastAsia="宋体" w:cs="宋体"/>
                <w:i w:val="0"/>
                <w:iCs w:val="0"/>
                <w:color w:val="auto"/>
                <w:sz w:val="22"/>
                <w:szCs w:val="22"/>
                <w:u w:val="none"/>
              </w:rPr>
            </w:pPr>
          </w:p>
        </w:tc>
        <w:tc>
          <w:tcPr>
            <w:tcW w:w="1083" w:type="pct"/>
            <w:tcBorders>
              <w:top w:val="single" w:color="auto" w:sz="4" w:space="0"/>
              <w:left w:val="single" w:color="000000" w:sz="4" w:space="0"/>
              <w:bottom w:val="single" w:color="auto" w:sz="4" w:space="0"/>
              <w:right w:val="single" w:color="000000" w:sz="4" w:space="0"/>
            </w:tcBorders>
            <w:shd w:val="clear" w:color="auto" w:fill="auto"/>
            <w:vAlign w:val="center"/>
          </w:tcPr>
          <w:p w14:paraId="56265C52">
            <w:pPr>
              <w:jc w:val="center"/>
              <w:rPr>
                <w:rFonts w:hint="eastAsia" w:ascii="宋体" w:hAnsi="宋体" w:eastAsia="宋体" w:cs="宋体"/>
                <w:i w:val="0"/>
                <w:iCs w:val="0"/>
                <w:color w:val="auto"/>
                <w:sz w:val="22"/>
                <w:szCs w:val="22"/>
                <w:u w:val="none"/>
              </w:rPr>
            </w:pPr>
          </w:p>
        </w:tc>
        <w:tc>
          <w:tcPr>
            <w:tcW w:w="783" w:type="pct"/>
            <w:tcBorders>
              <w:top w:val="single" w:color="auto" w:sz="4" w:space="0"/>
              <w:left w:val="single" w:color="000000" w:sz="4" w:space="0"/>
              <w:bottom w:val="single" w:color="auto" w:sz="4" w:space="0"/>
              <w:right w:val="single" w:color="000000" w:sz="4" w:space="0"/>
            </w:tcBorders>
            <w:shd w:val="clear" w:color="auto" w:fill="auto"/>
            <w:vAlign w:val="center"/>
          </w:tcPr>
          <w:p w14:paraId="57C5F000">
            <w:pPr>
              <w:jc w:val="center"/>
              <w:rPr>
                <w:rFonts w:hint="eastAsia" w:ascii="宋体" w:hAnsi="宋体" w:eastAsia="宋体" w:cs="宋体"/>
                <w:i w:val="0"/>
                <w:iCs w:val="0"/>
                <w:color w:val="auto"/>
                <w:sz w:val="22"/>
                <w:szCs w:val="22"/>
                <w:u w:val="none"/>
              </w:rPr>
            </w:pPr>
          </w:p>
        </w:tc>
        <w:tc>
          <w:tcPr>
            <w:tcW w:w="1257" w:type="pct"/>
            <w:tcBorders>
              <w:top w:val="single" w:color="auto" w:sz="4" w:space="0"/>
              <w:left w:val="nil"/>
              <w:bottom w:val="single" w:color="auto" w:sz="4" w:space="0"/>
              <w:right w:val="single" w:color="auto" w:sz="4" w:space="0"/>
            </w:tcBorders>
            <w:shd w:val="clear" w:color="auto" w:fill="auto"/>
            <w:noWrap/>
            <w:vAlign w:val="center"/>
          </w:tcPr>
          <w:p w14:paraId="005452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62.68</w:t>
            </w:r>
          </w:p>
        </w:tc>
      </w:tr>
    </w:tbl>
    <w:p w14:paraId="22AF9E26">
      <w:pPr>
        <w:keepNext w:val="0"/>
        <w:keepLines w:val="0"/>
        <w:pageBreakBefore w:val="0"/>
        <w:widowControl w:val="0"/>
        <w:kinsoku/>
        <w:wordWrap/>
        <w:overflowPunct/>
        <w:topLinePunct w:val="0"/>
        <w:autoSpaceDE/>
        <w:autoSpaceDN/>
        <w:bidi w:val="0"/>
        <w:adjustRightInd/>
        <w:snapToGrid/>
        <w:spacing w:line="240" w:lineRule="auto"/>
        <w:ind w:firstLine="237" w:firstLineChars="100"/>
        <w:jc w:val="left"/>
        <w:textAlignment w:val="auto"/>
        <w:rPr>
          <w:rFonts w:hint="eastAsia" w:ascii="宋体" w:hAnsi="宋体" w:eastAsia="宋体" w:cs="宋体"/>
          <w:b/>
          <w:bCs/>
          <w:color w:val="auto"/>
          <w:spacing w:val="-2"/>
          <w:sz w:val="24"/>
          <w:szCs w:val="24"/>
          <w:highlight w:val="none"/>
          <w:lang w:val="en-US" w:eastAsia="zh-CN"/>
        </w:rPr>
      </w:pPr>
    </w:p>
    <w:p w14:paraId="312A8493">
      <w:pPr>
        <w:keepNext w:val="0"/>
        <w:keepLines w:val="0"/>
        <w:pageBreakBefore w:val="0"/>
        <w:widowControl w:val="0"/>
        <w:kinsoku/>
        <w:wordWrap/>
        <w:overflowPunct/>
        <w:topLinePunct w:val="0"/>
        <w:autoSpaceDE/>
        <w:autoSpaceDN/>
        <w:bidi w:val="0"/>
        <w:adjustRightInd/>
        <w:snapToGrid/>
        <w:spacing w:line="240" w:lineRule="auto"/>
        <w:ind w:firstLine="237" w:firstLineChars="100"/>
        <w:jc w:val="left"/>
        <w:textAlignment w:val="auto"/>
        <w:rPr>
          <w:rFonts w:hint="default"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注：所有新布草的首次洗涤（包含洗涤、烘干、熨烫、折叠全流程），按对应规格中标单价的80%结算。</w:t>
      </w:r>
    </w:p>
    <w:p w14:paraId="4D7681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sz w:val="32"/>
          <w:szCs w:val="32"/>
          <w:highlight w:val="none"/>
        </w:rPr>
      </w:pPr>
    </w:p>
    <w:p w14:paraId="78CF3E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pacing w:val="-2"/>
          <w:sz w:val="32"/>
          <w:szCs w:val="32"/>
          <w:highlight w:val="none"/>
        </w:rPr>
      </w:pPr>
    </w:p>
    <w:p w14:paraId="5C63670D">
      <w:pPr>
        <w:rPr>
          <w:rFonts w:hint="eastAsia" w:ascii="宋体" w:hAnsi="宋体" w:eastAsia="宋体" w:cs="宋体"/>
          <w:color w:val="auto"/>
          <w:spacing w:val="-2"/>
          <w:sz w:val="32"/>
          <w:szCs w:val="32"/>
          <w:highlight w:val="none"/>
        </w:rPr>
      </w:pPr>
      <w:r>
        <w:rPr>
          <w:rFonts w:hint="eastAsia" w:ascii="宋体" w:hAnsi="宋体" w:eastAsia="宋体" w:cs="宋体"/>
          <w:color w:val="auto"/>
          <w:spacing w:val="-2"/>
          <w:sz w:val="32"/>
          <w:szCs w:val="32"/>
          <w:highlight w:val="none"/>
        </w:rPr>
        <w:br w:type="page"/>
      </w:r>
    </w:p>
    <w:p w14:paraId="4E8C6E00">
      <w:pPr>
        <w:keepNext w:val="0"/>
        <w:keepLines w:val="0"/>
        <w:pageBreakBefore w:val="0"/>
        <w:widowControl w:val="0"/>
        <w:kinsoku/>
        <w:wordWrap/>
        <w:overflowPunct/>
        <w:topLinePunct w:val="0"/>
        <w:autoSpaceDE/>
        <w:autoSpaceDN/>
        <w:bidi w:val="0"/>
        <w:adjustRightInd/>
        <w:snapToGrid/>
        <w:spacing w:before="139" w:line="560" w:lineRule="exact"/>
        <w:textAlignment w:val="auto"/>
        <w:rPr>
          <w:rFonts w:hint="eastAsia"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lang w:eastAsia="zh-CN"/>
        </w:rPr>
        <w:t>附件二：</w:t>
      </w:r>
    </w:p>
    <w:p w14:paraId="56CAA8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pacing w:val="-2"/>
          <w:sz w:val="44"/>
          <w:szCs w:val="44"/>
          <w:highlight w:val="none"/>
          <w:lang w:eastAsia="zh-CN"/>
        </w:rPr>
        <w:t>广西医科大学附属武鸣医院</w:t>
      </w:r>
      <w:r>
        <w:rPr>
          <w:rFonts w:hint="eastAsia" w:ascii="宋体" w:hAnsi="宋体" w:eastAsia="宋体" w:cs="宋体"/>
          <w:b/>
          <w:bCs/>
          <w:color w:val="auto"/>
          <w:spacing w:val="-2"/>
          <w:sz w:val="44"/>
          <w:szCs w:val="44"/>
          <w:highlight w:val="none"/>
        </w:rPr>
        <w:t>医院洗涤工作管理细则</w:t>
      </w:r>
    </w:p>
    <w:p w14:paraId="3CDD19A8">
      <w:pPr>
        <w:spacing w:line="410" w:lineRule="auto"/>
        <w:rPr>
          <w:rFonts w:ascii="宋体" w:hAnsi="Times New Roman" w:eastAsia="宋体" w:cs="Times New Roman"/>
          <w:color w:val="auto"/>
          <w:sz w:val="21"/>
          <w:highlight w:val="none"/>
        </w:rPr>
      </w:pPr>
    </w:p>
    <w:p w14:paraId="169B29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一、洗涤作业程序</w:t>
      </w:r>
    </w:p>
    <w:p w14:paraId="75016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（一） 洗衣房的作业应按照收集、运输、分类打包、洗涤、脱水、烘干、熨烫、折叠、储存（打包）、 分送等步骤，洁净物品在储存（打包、分类） 前应检查有无破损、掉线、掉扣、毛边、污渍洗不掉的现</w:t>
      </w:r>
    </w:p>
    <w:p w14:paraId="4CC9F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象。新布草应印上医院、科室的标识后，需进行漂洗，才可与干净布草一起放置，以便待送。</w:t>
      </w:r>
    </w:p>
    <w:p w14:paraId="34BCE9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（二） 收集与分类</w:t>
      </w:r>
    </w:p>
    <w:p w14:paraId="3A31CF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收送推车要分为干净用车、脏污用车，并印上标识，实行专车专用。</w:t>
      </w:r>
    </w:p>
    <w:p w14:paraId="20E593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干净用车要分为病人被服用车，工作服专用车。下送各种干净被服时，做到专车专用，推送干净</w:t>
      </w:r>
    </w:p>
    <w:p w14:paraId="3DC8CB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衣服要打包好，不允许裸露，并在车上盖上干净布单，只允许走干净电梯运输。</w:t>
      </w:r>
    </w:p>
    <w:p w14:paraId="5D58EE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脏污用车要分为病人被服专用车，工作服专用车。各种脏污被服要分别收集分别打包运送，特别</w:t>
      </w:r>
    </w:p>
    <w:p w14:paraId="7D079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是污染上传染病菌的特殊的脏污被服单独处理。</w:t>
      </w:r>
    </w:p>
    <w:p w14:paraId="7DFA7B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为了防止</w:t>
      </w:r>
      <w:r>
        <w:rPr>
          <w:rFonts w:hint="eastAsia" w:ascii="宋体" w:hAnsi="宋体" w:eastAsia="宋体" w:cs="宋体"/>
          <w:color w:val="auto"/>
          <w:lang w:eastAsia="zh-CN"/>
        </w:rPr>
        <w:t>交叉感染</w:t>
      </w:r>
      <w:r>
        <w:rPr>
          <w:rFonts w:hint="eastAsia" w:ascii="宋体" w:hAnsi="宋体" w:eastAsia="宋体" w:cs="宋体"/>
          <w:color w:val="auto"/>
        </w:rPr>
        <w:t>，不管在什么情况下收集脏污被服时，都不能在病房随便抖动，推送脏被服要在车上盖上干净布单才能运出病区污染区，并走污物电梯运输。</w:t>
      </w:r>
    </w:p>
    <w:p w14:paraId="134321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5.</w:t>
      </w:r>
      <w:r>
        <w:rPr>
          <w:rFonts w:hint="eastAsia" w:ascii="宋体" w:hAnsi="宋体" w:eastAsia="宋体" w:cs="宋体"/>
          <w:color w:val="auto"/>
        </w:rPr>
        <w:t>收完脏污被服后，收送人员在送干净被服前必须将身上脏衣服及鞋子换下，经过 7 个步骤洗手， 换穿上干净工作服后才能下送各种干净被服。</w:t>
      </w:r>
    </w:p>
    <w:p w14:paraId="15D97F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6.</w:t>
      </w:r>
      <w:r>
        <w:rPr>
          <w:rFonts w:hint="eastAsia" w:ascii="宋体" w:hAnsi="宋体" w:eastAsia="宋体" w:cs="宋体"/>
          <w:color w:val="auto"/>
        </w:rPr>
        <w:t>运输车辆，要分脏物运输车和干净运输车，严格专车专用。每天要进行消毒。</w:t>
      </w:r>
    </w:p>
    <w:p w14:paraId="08FEC0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7.</w:t>
      </w:r>
      <w:r>
        <w:rPr>
          <w:rFonts w:hint="eastAsia" w:ascii="宋体" w:hAnsi="宋体" w:eastAsia="宋体" w:cs="宋体"/>
          <w:color w:val="auto"/>
        </w:rPr>
        <w:t>收脏被服推车每天要进行消毒 2 次（中午、下午） ，干净推车每天消毒 1 次。</w:t>
      </w:r>
    </w:p>
    <w:p w14:paraId="62001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（三） 洗涤质量标准</w:t>
      </w:r>
    </w:p>
    <w:p w14:paraId="5E0661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布草洗涤质量标准</w:t>
      </w:r>
    </w:p>
    <w:p w14:paraId="710700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 洗涤必须严格遵守卫生行政管理部门有关规定及洗衣房洗涤消毒工作制度，在洗涤被污染的布草前，应先用消毒剂按配比进行浸泡 30 分钟，然后用清水洗净，再投入机内按程序洗涤，（大便污染布、乙肝、艾滋等传染病布类，由使用科室通知洗涤服务机构，用红色袋子单独包装） ，分别浸泡蒸煮消毒后再洗涤。布草的消毒洗涤必须遵守分类原则，医护工作服单独洗；小孩服、PICU 布类、康复中心布类 等儿科布草单独洗；产科、妇科床单、大人病号服等妇产科布草单独洗；手术室布类单独洗（洗手衣除 ） ；洗手衣单独洗；供应室白布单独洗；新生儿科、供应室、手术室等科室布类专机专洗。</w:t>
      </w:r>
    </w:p>
    <w:p w14:paraId="32F0C0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（2） 洗衣机的水温必须达到消毒的作用，烘干机用气要达到被服烘干透，不允许潮湿。</w:t>
      </w:r>
    </w:p>
    <w:p w14:paraId="40F1A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（3） 洗涤后的被服布类外观洁净、无皱褶，无明显可以洗脱、去除的污渍，无异味、串色，白色布类要求整体面洁白、颜色布类整体面鲜艳，有光泽感，清新透亮，布类整体无任何常规污垢的残迹（如</w:t>
      </w:r>
    </w:p>
    <w:p w14:paraId="2391B0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色素</w:t>
      </w:r>
      <w:r>
        <w:rPr>
          <w:rFonts w:hint="eastAsia" w:ascii="宋体" w:hAnsi="宋体" w:eastAsia="宋体" w:cs="宋体"/>
          <w:color w:val="auto"/>
          <w:lang w:eastAsia="zh-CN"/>
        </w:rPr>
        <w:t>黄斑</w:t>
      </w:r>
      <w:r>
        <w:rPr>
          <w:rFonts w:hint="eastAsia" w:ascii="宋体" w:hAnsi="宋体" w:eastAsia="宋体" w:cs="宋体"/>
          <w:color w:val="auto"/>
        </w:rPr>
        <w:t>、油脂等） ；洗好的布类无残留漂白剂的氯气味、洗衣粉味。</w:t>
      </w:r>
    </w:p>
    <w:p w14:paraId="1B910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（4） 被粪便污染（或包有粪便） 的被服中标人不能收取额外费用。</w:t>
      </w:r>
    </w:p>
    <w:p w14:paraId="09E709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布草折叠、熨烫的质量标准</w:t>
      </w:r>
    </w:p>
    <w:p w14:paraId="1D4D8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p>
    <w:p w14:paraId="5045D4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 按各种布类的折叠方法进行折叠。折叠后的所有布类平整、无穿孔、无缺损、无</w:t>
      </w:r>
      <w:r>
        <w:rPr>
          <w:rFonts w:hint="eastAsia" w:ascii="宋体" w:hAnsi="宋体" w:eastAsia="宋体" w:cs="宋体"/>
          <w:color w:val="auto"/>
          <w:lang w:eastAsia="zh-CN"/>
        </w:rPr>
        <w:t>黏附</w:t>
      </w:r>
      <w:r>
        <w:rPr>
          <w:rFonts w:hint="eastAsia" w:ascii="宋体" w:hAnsi="宋体" w:eastAsia="宋体" w:cs="宋体"/>
          <w:color w:val="auto"/>
        </w:rPr>
        <w:t>物。</w:t>
      </w:r>
    </w:p>
    <w:p w14:paraId="693C4F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（2） 根据需求对特殊衣物进行熨烫。经熨烫的被服平整，无双重痕迹和不规则熨烫。</w:t>
      </w:r>
    </w:p>
    <w:p w14:paraId="0B44C1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（3） 具有缝补、修改价值的布草（重新裁剪使用） ，缝补部位采用合适的缝布、缝针、缝线，</w:t>
      </w:r>
      <w:r>
        <w:rPr>
          <w:rFonts w:hint="eastAsia" w:ascii="宋体" w:hAnsi="宋体" w:eastAsia="宋体" w:cs="宋体"/>
          <w:color w:val="auto"/>
          <w:lang w:eastAsia="zh-CN"/>
        </w:rPr>
        <w:t>纽扣</w:t>
      </w:r>
    </w:p>
    <w:p w14:paraId="696D8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及缝补方式，缝补后的衣物实用、美观、并保持原用途，缝补使用的材料（扣、线、松紧带</w:t>
      </w:r>
      <w:r>
        <w:rPr>
          <w:rFonts w:hint="eastAsia" w:ascii="宋体" w:hAnsi="宋体" w:eastAsia="宋体" w:cs="宋体"/>
          <w:color w:val="auto"/>
          <w:lang w:eastAsia="zh-CN"/>
        </w:rPr>
        <w:t>等</w:t>
      </w:r>
      <w:r>
        <w:rPr>
          <w:rFonts w:hint="eastAsia" w:ascii="宋体" w:hAnsi="宋体" w:eastAsia="宋体" w:cs="宋体"/>
          <w:color w:val="auto"/>
        </w:rPr>
        <w:t>配件由 洗涤服务机构提供） 。</w:t>
      </w:r>
    </w:p>
    <w:p w14:paraId="4BD08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（4） 对有破损但未达到报废的布草应及时缝补，缝补平整美观；对掉扣子、松紧带及时</w:t>
      </w:r>
      <w:r>
        <w:rPr>
          <w:rFonts w:hint="eastAsia" w:ascii="宋体" w:hAnsi="宋体" w:eastAsia="宋体" w:cs="宋体"/>
          <w:color w:val="auto"/>
          <w:lang w:eastAsia="zh-CN"/>
        </w:rPr>
        <w:t>补丁</w:t>
      </w:r>
      <w:r>
        <w:rPr>
          <w:rFonts w:hint="eastAsia" w:ascii="宋体" w:hAnsi="宋体" w:eastAsia="宋体" w:cs="宋体"/>
          <w:color w:val="auto"/>
        </w:rPr>
        <w:t>、更换。</w:t>
      </w:r>
    </w:p>
    <w:p w14:paraId="41792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布草收送质量标准</w:t>
      </w:r>
    </w:p>
    <w:p w14:paraId="7EBE13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 牢固树立服务思想，热情为临床服务，爱护医院物品。</w:t>
      </w:r>
    </w:p>
    <w:p w14:paraId="7AB211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（2） 每天及时下病区和科室收送各类布草，通过RFID追溯管理系统进行</w:t>
      </w:r>
      <w:r>
        <w:rPr>
          <w:rFonts w:hint="eastAsia" w:ascii="宋体" w:hAnsi="宋体" w:eastAsia="宋体" w:cs="宋体"/>
          <w:color w:val="auto"/>
          <w:lang w:val="en-US" w:eastAsia="zh-CN"/>
        </w:rPr>
        <w:t>管理</w:t>
      </w:r>
      <w:r>
        <w:rPr>
          <w:rFonts w:hint="eastAsia" w:ascii="宋体" w:hAnsi="宋体" w:eastAsia="宋体" w:cs="宋体"/>
          <w:color w:val="auto"/>
          <w:lang w:eastAsia="zh-CN"/>
        </w:rPr>
        <w:t>，</w:t>
      </w:r>
      <w:r>
        <w:rPr>
          <w:rFonts w:hint="eastAsia" w:ascii="宋体" w:hAnsi="宋体" w:eastAsia="宋体" w:cs="宋体"/>
          <w:color w:val="auto"/>
        </w:rPr>
        <w:t>要求当面点清各种净物和脏物布草的数量，登记填写好每天的清单，并签名写清日期。</w:t>
      </w:r>
    </w:p>
    <w:p w14:paraId="77DB1F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（3） 收工作衣、工作裤时要检查有无科室标记，如没有要给予补上科室的标记。</w:t>
      </w:r>
    </w:p>
    <w:p w14:paraId="36447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（4） 清理医护人员制服口袋物品、 （如有口红、碳素墨水等而造成串色，由中标人负责）  ，达不到要求（留有污渍）重洗，但不重复计价。</w:t>
      </w:r>
    </w:p>
    <w:p w14:paraId="176F28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 xml:space="preserve">（5） </w:t>
      </w:r>
      <w:r>
        <w:rPr>
          <w:rFonts w:hint="eastAsia" w:ascii="宋体" w:hAnsi="宋体" w:eastAsia="宋体" w:cs="宋体"/>
          <w:color w:val="auto"/>
          <w:lang w:eastAsia="zh-CN"/>
        </w:rPr>
        <w:t>运送</w:t>
      </w:r>
      <w:r>
        <w:rPr>
          <w:rFonts w:hint="eastAsia" w:ascii="宋体" w:hAnsi="宋体" w:eastAsia="宋体" w:cs="宋体"/>
          <w:color w:val="auto"/>
        </w:rPr>
        <w:t>物品的车辆要按规定乘用电梯。</w:t>
      </w:r>
    </w:p>
    <w:p w14:paraId="22CC08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（6） 指定地点收集</w:t>
      </w:r>
      <w:r>
        <w:rPr>
          <w:rFonts w:hint="eastAsia" w:ascii="宋体" w:hAnsi="宋体" w:eastAsia="宋体" w:cs="宋体"/>
          <w:color w:val="auto"/>
          <w:lang w:eastAsia="zh-CN"/>
        </w:rPr>
        <w:t>脏污</w:t>
      </w:r>
      <w:r>
        <w:rPr>
          <w:rFonts w:hint="eastAsia" w:ascii="宋体" w:hAnsi="宋体" w:eastAsia="宋体" w:cs="宋体"/>
          <w:color w:val="auto"/>
        </w:rPr>
        <w:t>物，避免在病房过道、走廊清点，装入密闭容器内，专线运送，路线由洁到污，不得逆行。运送密闭容器洁、污分开，洁、污运送车有标志，用后及时清洁、</w:t>
      </w:r>
      <w:r>
        <w:rPr>
          <w:rFonts w:hint="eastAsia" w:ascii="宋体" w:hAnsi="宋体" w:eastAsia="宋体" w:cs="宋体"/>
          <w:color w:val="auto"/>
          <w:lang w:eastAsia="zh-CN"/>
        </w:rPr>
        <w:t>消毒</w:t>
      </w:r>
      <w:r>
        <w:rPr>
          <w:rFonts w:hint="eastAsia" w:ascii="宋体" w:hAnsi="宋体" w:eastAsia="宋体" w:cs="宋体"/>
          <w:color w:val="auto"/>
        </w:rPr>
        <w:t>。</w:t>
      </w:r>
    </w:p>
    <w:p w14:paraId="441081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（7） 科室反映的问题当日回复妥善处理。</w:t>
      </w:r>
    </w:p>
    <w:p w14:paraId="05B1BE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布草处理办法</w:t>
      </w:r>
    </w:p>
    <w:p w14:paraId="3D870A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 布草的自然磨损，由洗涤服务机构负责及时缝补（包括：缝补、掉扣子、松紧带及</w:t>
      </w:r>
      <w:r>
        <w:rPr>
          <w:rFonts w:hint="eastAsia" w:ascii="宋体" w:hAnsi="宋体" w:eastAsia="宋体" w:cs="宋体"/>
          <w:color w:val="auto"/>
          <w:lang w:eastAsia="zh-CN"/>
        </w:rPr>
        <w:t>补丁</w:t>
      </w:r>
      <w:r>
        <w:rPr>
          <w:rFonts w:hint="eastAsia" w:ascii="宋体" w:hAnsi="宋体" w:eastAsia="宋体" w:cs="宋体"/>
          <w:color w:val="auto"/>
        </w:rPr>
        <w:t>） ；洗涤过程中由机器造成或人为破坏造成布草无法正常使用或破损的，由洗涤服务机构负责赔偿。</w:t>
      </w:r>
    </w:p>
    <w:p w14:paraId="4BDBFE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（2）布草报废由使用科室根据实际情况提出报废申请，须由双方清点数量，并及时补充相应的布草。</w:t>
      </w:r>
    </w:p>
    <w:p w14:paraId="48F39C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（3） 布草报废的标准：洗涤过程中出现以下情形，布草中间部位或显眼位置有大块污渍及</w:t>
      </w:r>
      <w:r>
        <w:rPr>
          <w:rFonts w:hint="eastAsia" w:ascii="宋体" w:hAnsi="宋体" w:eastAsia="宋体" w:cs="宋体"/>
          <w:color w:val="auto"/>
          <w:lang w:eastAsia="zh-CN"/>
        </w:rPr>
        <w:t>两块</w:t>
      </w:r>
      <w:r>
        <w:rPr>
          <w:rFonts w:hint="eastAsia" w:ascii="宋体" w:hAnsi="宋体" w:eastAsia="宋体" w:cs="宋体"/>
          <w:color w:val="auto"/>
        </w:rPr>
        <w:t>以上</w:t>
      </w:r>
    </w:p>
    <w:p w14:paraId="4FF939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超过 5 厘米的污渍，低于 5 成新，发黄、变色、染色、霉烂，由洗涤服务机构的工作人员负责</w:t>
      </w:r>
      <w:r>
        <w:rPr>
          <w:rFonts w:hint="eastAsia" w:ascii="宋体" w:hAnsi="宋体" w:eastAsia="宋体" w:cs="宋体"/>
          <w:color w:val="auto"/>
          <w:lang w:eastAsia="zh-CN"/>
        </w:rPr>
        <w:t>分拣</w:t>
      </w:r>
      <w:r>
        <w:rPr>
          <w:rFonts w:hint="eastAsia" w:ascii="宋体" w:hAnsi="宋体" w:eastAsia="宋体" w:cs="宋体"/>
          <w:color w:val="auto"/>
        </w:rPr>
        <w:t>，并</w:t>
      </w:r>
    </w:p>
    <w:p w14:paraId="06A867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列出清单，填写《致医院通知书》告知使用科室，再做处置决定。</w:t>
      </w:r>
    </w:p>
    <w:p w14:paraId="705A6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二、质量考核及监管办法</w:t>
      </w:r>
    </w:p>
    <w:p w14:paraId="00E546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sectPr>
          <w:headerReference r:id="rId5" w:type="default"/>
          <w:footerReference r:id="rId6" w:type="default"/>
          <w:type w:val="continuous"/>
          <w:pgSz w:w="11910" w:h="16840"/>
          <w:pgMar w:top="960" w:right="1053" w:bottom="1071" w:left="1134" w:header="945" w:footer="924" w:gutter="0"/>
          <w:pgNumType w:fmt="decimal" w:start="1"/>
          <w:cols w:space="720" w:num="1"/>
        </w:sect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全院医用织物洗涤、消毒程序符合《医疗机构消毒技术规范（WS/T367-2012） 》、《医院医用织物洗涤消毒技术规范（WS/T508-2016） 》的标准</w:t>
      </w:r>
      <w:r>
        <w:rPr>
          <w:rFonts w:hint="eastAsia" w:ascii="宋体" w:hAnsi="宋体" w:eastAsia="宋体" w:cs="宋体"/>
          <w:color w:val="auto"/>
          <w:lang w:eastAsia="zh-CN"/>
        </w:rPr>
        <w:t>，对</w:t>
      </w:r>
      <w:r>
        <w:rPr>
          <w:rFonts w:hint="eastAsia" w:ascii="宋体" w:hAnsi="宋体" w:eastAsia="宋体" w:cs="宋体"/>
          <w:color w:val="auto"/>
        </w:rPr>
        <w:t>洗涤消毒后的被服布料进行消毒效果检测，合格率 100%，菌落数≤5，不含致病菌，洗涤服务机构每年提供给采购人两次由市级以上卫生防疫部门对洗净被服消毒效果的监测报告 （报告需</w:t>
      </w:r>
      <w:r>
        <w:rPr>
          <w:rFonts w:hint="eastAsia" w:ascii="宋体" w:hAnsi="宋体" w:eastAsia="宋体" w:cs="宋体"/>
          <w:color w:val="auto"/>
          <w:lang w:eastAsia="zh-CN"/>
        </w:rPr>
        <w:t>加盖</w:t>
      </w:r>
      <w:r>
        <w:rPr>
          <w:rFonts w:hint="eastAsia" w:ascii="宋体" w:hAnsi="宋体" w:eastAsia="宋体" w:cs="宋体"/>
          <w:color w:val="auto"/>
        </w:rPr>
        <w:t>中标人公章） ，如采购人有疑问，则由双方共同认可的机构在双方工作人员</w:t>
      </w:r>
      <w:r>
        <w:rPr>
          <w:rFonts w:hint="eastAsia" w:ascii="宋体" w:hAnsi="宋体" w:eastAsia="宋体" w:cs="宋体"/>
          <w:color w:val="auto"/>
          <w:lang w:eastAsia="zh-CN"/>
        </w:rPr>
        <w:t>在现</w:t>
      </w:r>
      <w:r>
        <w:rPr>
          <w:rFonts w:hint="eastAsia" w:ascii="宋体" w:hAnsi="宋体" w:eastAsia="宋体" w:cs="宋体"/>
          <w:color w:val="auto"/>
        </w:rPr>
        <w:t>场监督的情况下对衣物布草进行抽样检测。检测费用由中标人负责支付。若相关检测报告检测的结果不符合行业洗涤卫生标准，采购人处罚 2000 元/次，从洗涤费用中扣除；中标人应立即整改， 提供整改后的监测报告，整改后仍不合格，采购人有权</w:t>
      </w:r>
      <w:r>
        <w:rPr>
          <w:rFonts w:hint="eastAsia" w:ascii="宋体" w:hAnsi="宋体" w:eastAsia="宋体" w:cs="宋体"/>
          <w:color w:val="auto"/>
          <w:lang w:eastAsia="zh-CN"/>
        </w:rPr>
        <w:t>解除</w:t>
      </w:r>
      <w:r>
        <w:rPr>
          <w:rFonts w:hint="eastAsia" w:ascii="宋体" w:hAnsi="宋体" w:eastAsia="宋体" w:cs="宋体"/>
          <w:color w:val="auto"/>
        </w:rPr>
        <w:t>合同。</w:t>
      </w:r>
    </w:p>
    <w:p w14:paraId="381041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p>
    <w:p w14:paraId="43F91B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（2） 洗涤后的被服布类外存在以下情况的外观不洁净、皱褶，无明显洗脱、污渍，异味、串色，白色布类不达标准—整体面洁白、颜色布类不达标准—整体面鲜艳</w:t>
      </w:r>
      <w:r>
        <w:rPr>
          <w:rFonts w:hint="eastAsia" w:ascii="宋体" w:hAnsi="宋体" w:eastAsia="宋体" w:cs="宋体"/>
          <w:color w:val="auto"/>
          <w:lang w:eastAsia="zh-CN"/>
        </w:rPr>
        <w:t>，有</w:t>
      </w:r>
      <w:r>
        <w:rPr>
          <w:rFonts w:hint="eastAsia" w:ascii="宋体" w:hAnsi="宋体" w:eastAsia="宋体" w:cs="宋体"/>
          <w:color w:val="auto"/>
        </w:rPr>
        <w:t>光泽感，清新透亮，布类整体污垢的残迹，如色素</w:t>
      </w:r>
      <w:r>
        <w:rPr>
          <w:rFonts w:hint="eastAsia" w:ascii="宋体" w:hAnsi="宋体" w:eastAsia="宋体" w:cs="宋体"/>
          <w:color w:val="auto"/>
          <w:lang w:eastAsia="zh-CN"/>
        </w:rPr>
        <w:t>黄斑</w:t>
      </w:r>
      <w:r>
        <w:rPr>
          <w:rFonts w:hint="eastAsia" w:ascii="宋体" w:hAnsi="宋体" w:eastAsia="宋体" w:cs="宋体"/>
          <w:color w:val="auto"/>
        </w:rPr>
        <w:t>、油脂等；洗好的布类无残留漂白剂的氯气味、洗衣粉味，按实际情况一件处罚 5-200元，从洗涤费用中扣除。</w:t>
      </w:r>
    </w:p>
    <w:p w14:paraId="01168B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（3） 严格按照国家卫生健康委员会颁布的《医院医用织物洗涤消毒技术规范》 要求洗涤、消毒采购</w:t>
      </w:r>
    </w:p>
    <w:p w14:paraId="6163B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人布草。如因中标人未按照正确的洗涤方法造成布草非正常耗损的需给予照价赔偿。</w:t>
      </w:r>
    </w:p>
    <w:p w14:paraId="0974F0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（4） 被服的折叠、熨烫不符合采购人质量标准扣该件布草洗涤费用，从洗涤费中减除。</w:t>
      </w:r>
    </w:p>
    <w:p w14:paraId="5A073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（5） 洗涤服务机构配送时布草破损，掉扣子、松紧带未更换、洗涤不干净、扣该件布草洗涤费用，</w:t>
      </w:r>
    </w:p>
    <w:p w14:paraId="77E12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从洗涤费中扣除。</w:t>
      </w:r>
    </w:p>
    <w:p w14:paraId="4AB226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（6） 被服修补颜色不相同的、衣服补钉扣子颜色不相同的、扣该件布草洗涤费用，从洗涤费中扣除。</w:t>
      </w:r>
    </w:p>
    <w:p w14:paraId="711D1F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（7） 由于中标人原因，造成各种被服丢失的，须照价赔偿。</w:t>
      </w:r>
    </w:p>
    <w:p w14:paraId="2142F4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（8） 被服送错洗涤服务机构每件扣 1 元；造成影响临床科室使用的，每件加扣 2 元。</w:t>
      </w:r>
    </w:p>
    <w:p w14:paraId="10BD8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（9） 被服没有按时下送，拖延时间超过 30 分钟以上的每次扣 200 元，造成影响手术的每次扣 500 元； 或因被服洗涤质量原因，造成影响手术的每次最低扣除 1000 元；因停水、停电、锅炉坏（三天以上）及不可抗力因素的可以免责，但要及时做好补救工作，不能影响医院工作的正常开展。</w:t>
      </w:r>
    </w:p>
    <w:p w14:paraId="65F21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（10） 在收送被服时，不按照专车专用的，发现一次扣 100-1000 元。</w:t>
      </w:r>
    </w:p>
    <w:p w14:paraId="78F048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（11） 在洗涤过程中，不按消毒工作制度操作的，每发现一次扣 100-1000 元； 不分类洗涤，同机混</w:t>
      </w:r>
    </w:p>
    <w:p w14:paraId="3AB727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装混洗，每发现一次扣 100-1000 元。</w:t>
      </w:r>
    </w:p>
    <w:p w14:paraId="1B12D7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（12） 被医院科室投诉，经核属实每次扣 10 元-500 元。</w:t>
      </w:r>
    </w:p>
    <w:p w14:paraId="59242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（13） 不配合医院工作，不接受监督检查的每次扣 100 元，对医院工作直接造成影响的，根据实际</w:t>
      </w:r>
    </w:p>
    <w:p w14:paraId="118DD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情况每次扣 500-10000 元。</w:t>
      </w:r>
    </w:p>
    <w:p w14:paraId="6B6D4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（14） 干净被服储存未按院感要求进行储存的，达不到感控标准的，每次扣罚 500 元。</w:t>
      </w:r>
    </w:p>
    <w:p w14:paraId="1E77CB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（15） 洗涤服务机构必须在规定的时间内接送采购人需洗涤的物品，杜绝欠条（特殊情况除外）。如有拖延情况影响采购人工作的正常开展，采购人可以根据实际情况扣除 100-500 惩罚，从洗涤费中扣除。</w:t>
      </w:r>
    </w:p>
    <w:p w14:paraId="211D82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（16） 洗涤服务机构不按收送标准质量标准完成工作，视情节轻重处罚 50 元-200 元，从洗涤费中</w:t>
      </w:r>
    </w:p>
    <w:p w14:paraId="112422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扣除。</w:t>
      </w:r>
    </w:p>
    <w:p w14:paraId="5A791B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r>
        <w:rPr>
          <w:rFonts w:hint="eastAsia" w:ascii="宋体" w:hAnsi="宋体" w:eastAsia="宋体" w:cs="宋体"/>
          <w:color w:val="auto"/>
        </w:rPr>
        <w:t>医院定期对洗涤质量进行满意度测评，测评的内容包括：洗涤的洁净度、收发及时性、整烫的平整度、服务态度等具体内容见考核标准-</w:t>
      </w:r>
      <w:r>
        <w:rPr>
          <w:rFonts w:hint="eastAsia" w:ascii="宋体" w:hAnsi="宋体" w:eastAsia="宋体" w:cs="宋体"/>
          <w:color w:val="auto"/>
          <w:lang w:eastAsia="zh-CN"/>
        </w:rPr>
        <w:t>广西医科大学附属武鸣医院</w:t>
      </w:r>
      <w:r>
        <w:rPr>
          <w:rFonts w:hint="eastAsia" w:ascii="宋体" w:hAnsi="宋体" w:eastAsia="宋体" w:cs="宋体"/>
          <w:color w:val="auto"/>
        </w:rPr>
        <w:t>洗涤工作管理细则。要求每月的平均分≥85 分，如＜85 分，每低一分扣 500 元（即</w:t>
      </w:r>
      <w:r>
        <w:rPr>
          <w:rFonts w:hint="eastAsia" w:ascii="宋体" w:hAnsi="宋体" w:eastAsia="宋体" w:cs="宋体"/>
          <w:color w:val="auto"/>
          <w:lang w:eastAsia="zh-CN"/>
        </w:rPr>
        <w:t>：</w:t>
      </w:r>
      <w:r>
        <w:rPr>
          <w:rFonts w:hint="eastAsia" w:ascii="宋体" w:hAnsi="宋体" w:eastAsia="宋体" w:cs="宋体"/>
          <w:color w:val="auto"/>
        </w:rPr>
        <w:t>=500×（85-X），X 表示实际得分）。连续三月测评均低于 85 分且严重影响医院正常运行时，医院有权</w:t>
      </w:r>
      <w:r>
        <w:rPr>
          <w:rFonts w:hint="eastAsia" w:ascii="宋体" w:hAnsi="宋体" w:eastAsia="宋体" w:cs="宋体"/>
          <w:color w:val="auto"/>
          <w:lang w:eastAsia="zh-CN"/>
        </w:rPr>
        <w:t>解除</w:t>
      </w:r>
      <w:r>
        <w:rPr>
          <w:rFonts w:hint="eastAsia" w:ascii="宋体" w:hAnsi="宋体" w:eastAsia="宋体" w:cs="宋体"/>
          <w:color w:val="auto"/>
        </w:rPr>
        <w:t>合同</w:t>
      </w:r>
      <w:r>
        <w:rPr>
          <w:rFonts w:hint="eastAsia" w:ascii="宋体" w:hAnsi="宋体" w:eastAsia="宋体" w:cs="宋体"/>
          <w:color w:val="auto"/>
          <w:lang w:eastAsia="zh-CN"/>
        </w:rPr>
        <w:t>。</w:t>
      </w:r>
    </w:p>
    <w:p w14:paraId="48E3A4E5">
      <w:pPr>
        <w:rPr>
          <w:rFonts w:hint="eastAsia" w:ascii="Times New Roman" w:hAnsi="Times New Roman" w:eastAsia="宋体" w:cs="Times New Roman"/>
          <w:color w:val="auto"/>
          <w:highlight w:val="none"/>
          <w:lang w:eastAsia="zh-CN"/>
        </w:rPr>
      </w:pPr>
    </w:p>
    <w:p w14:paraId="18BB754B">
      <w:pPr>
        <w:widowControl w:val="0"/>
        <w:adjustRightInd w:val="0"/>
        <w:spacing w:line="420" w:lineRule="atLeast"/>
        <w:jc w:val="left"/>
        <w:textAlignment w:val="baseline"/>
        <w:rPr>
          <w:rFonts w:hint="eastAsia" w:ascii="宋体" w:hAnsi="宋体" w:eastAsia="宋体" w:cs="宋体"/>
          <w:color w:val="auto"/>
          <w:spacing w:val="-2"/>
          <w:kern w:val="0"/>
          <w:sz w:val="32"/>
          <w:szCs w:val="32"/>
          <w:highlight w:val="none"/>
          <w:lang w:val="en-US" w:eastAsia="zh-CN" w:bidi="ar-SA"/>
        </w:rPr>
      </w:pPr>
    </w:p>
    <w:p w14:paraId="22F3CF8F">
      <w:pPr>
        <w:rPr>
          <w:rFonts w:hint="eastAsia" w:ascii="宋体" w:hAnsi="宋体" w:eastAsia="宋体" w:cs="宋体"/>
          <w:color w:val="auto"/>
          <w:spacing w:val="-2"/>
          <w:kern w:val="0"/>
          <w:sz w:val="32"/>
          <w:szCs w:val="32"/>
          <w:highlight w:val="none"/>
          <w:lang w:val="en-US" w:eastAsia="zh-CN" w:bidi="ar-SA"/>
        </w:rPr>
      </w:pPr>
      <w:r>
        <w:rPr>
          <w:rFonts w:hint="eastAsia" w:ascii="宋体" w:hAnsi="宋体" w:eastAsia="宋体" w:cs="宋体"/>
          <w:color w:val="auto"/>
          <w:spacing w:val="-2"/>
          <w:kern w:val="0"/>
          <w:sz w:val="32"/>
          <w:szCs w:val="32"/>
          <w:highlight w:val="none"/>
          <w:lang w:val="en-US" w:eastAsia="zh-CN" w:bidi="ar-SA"/>
        </w:rPr>
        <w:br w:type="page"/>
      </w:r>
    </w:p>
    <w:p w14:paraId="04819B58">
      <w:pPr>
        <w:widowControl w:val="0"/>
        <w:adjustRightInd w:val="0"/>
        <w:spacing w:line="420" w:lineRule="atLeast"/>
        <w:jc w:val="left"/>
        <w:textAlignment w:val="baseline"/>
        <w:rPr>
          <w:rFonts w:hint="eastAsia" w:ascii="Times New Roman" w:hAnsi="Times New Roman" w:eastAsia="宋体" w:cs="Times New Roman"/>
          <w:b/>
          <w:bCs/>
          <w:color w:val="auto"/>
          <w:kern w:val="0"/>
          <w:sz w:val="21"/>
          <w:szCs w:val="24"/>
          <w:highlight w:val="none"/>
          <w:lang w:val="en-US" w:eastAsia="zh-CN" w:bidi="ar-SA"/>
        </w:rPr>
      </w:pPr>
      <w:r>
        <w:rPr>
          <w:rFonts w:hint="eastAsia" w:ascii="宋体" w:hAnsi="宋体" w:eastAsia="宋体" w:cs="宋体"/>
          <w:b/>
          <w:bCs/>
          <w:color w:val="auto"/>
          <w:spacing w:val="-2"/>
          <w:kern w:val="0"/>
          <w:sz w:val="32"/>
          <w:szCs w:val="32"/>
          <w:highlight w:val="none"/>
          <w:lang w:val="en-US" w:eastAsia="zh-CN" w:bidi="ar-SA"/>
        </w:rPr>
        <w:t>附件三：</w:t>
      </w:r>
    </w:p>
    <w:tbl>
      <w:tblPr>
        <w:tblStyle w:val="48"/>
        <w:tblW w:w="11115" w:type="dxa"/>
        <w:tblInd w:w="-751" w:type="dxa"/>
        <w:tblLayout w:type="fixed"/>
        <w:tblCellMar>
          <w:top w:w="0" w:type="dxa"/>
          <w:left w:w="0" w:type="dxa"/>
          <w:bottom w:w="0" w:type="dxa"/>
          <w:right w:w="0" w:type="dxa"/>
        </w:tblCellMar>
      </w:tblPr>
      <w:tblGrid>
        <w:gridCol w:w="585"/>
        <w:gridCol w:w="6495"/>
        <w:gridCol w:w="1155"/>
        <w:gridCol w:w="885"/>
        <w:gridCol w:w="1110"/>
        <w:gridCol w:w="885"/>
      </w:tblGrid>
      <w:tr w14:paraId="1C8D1B62">
        <w:tblPrEx>
          <w:tblCellMar>
            <w:top w:w="0" w:type="dxa"/>
            <w:left w:w="0" w:type="dxa"/>
            <w:bottom w:w="0" w:type="dxa"/>
            <w:right w:w="0" w:type="dxa"/>
          </w:tblCellMar>
        </w:tblPrEx>
        <w:trPr>
          <w:trHeight w:val="780" w:hRule="atLeast"/>
        </w:trPr>
        <w:tc>
          <w:tcPr>
            <w:tcW w:w="11115" w:type="dxa"/>
            <w:gridSpan w:val="6"/>
            <w:tcBorders>
              <w:top w:val="nil"/>
              <w:left w:val="nil"/>
              <w:bottom w:val="nil"/>
              <w:right w:val="nil"/>
            </w:tcBorders>
            <w:noWrap w:val="0"/>
            <w:tcMar>
              <w:top w:w="15" w:type="dxa"/>
              <w:left w:w="15" w:type="dxa"/>
              <w:right w:w="15" w:type="dxa"/>
            </w:tcMar>
            <w:vAlign w:val="center"/>
          </w:tcPr>
          <w:p w14:paraId="4E9521C2">
            <w:pPr>
              <w:keepNext w:val="0"/>
              <w:keepLines w:val="0"/>
              <w:widowControl/>
              <w:suppressLineNumbers w:val="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kern w:val="0"/>
                <w:sz w:val="32"/>
                <w:szCs w:val="32"/>
                <w:highlight w:val="none"/>
                <w:u w:val="none"/>
                <w:lang w:val="en-US" w:eastAsia="zh-CN" w:bidi="ar"/>
              </w:rPr>
              <w:t xml:space="preserve">广西医科大学附属武鸣医院洗涤工作质量考核表  </w:t>
            </w:r>
          </w:p>
        </w:tc>
      </w:tr>
      <w:tr w14:paraId="6407931A">
        <w:tblPrEx>
          <w:tblCellMar>
            <w:top w:w="0" w:type="dxa"/>
            <w:left w:w="0" w:type="dxa"/>
            <w:bottom w:w="0" w:type="dxa"/>
            <w:right w:w="0" w:type="dxa"/>
          </w:tblCellMar>
        </w:tblPrEx>
        <w:trPr>
          <w:trHeight w:val="360" w:hRule="atLeast"/>
        </w:trPr>
        <w:tc>
          <w:tcPr>
            <w:tcW w:w="11115" w:type="dxa"/>
            <w:gridSpan w:val="6"/>
            <w:tcBorders>
              <w:top w:val="nil"/>
              <w:left w:val="nil"/>
              <w:bottom w:val="nil"/>
              <w:right w:val="nil"/>
            </w:tcBorders>
            <w:noWrap w:val="0"/>
            <w:tcMar>
              <w:top w:w="15" w:type="dxa"/>
              <w:left w:w="15" w:type="dxa"/>
              <w:right w:w="15" w:type="dxa"/>
            </w:tcMar>
            <w:vAlign w:val="center"/>
          </w:tcPr>
          <w:p w14:paraId="168816E3">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 xml:space="preserve">                                                                      202  年   月</w:t>
            </w:r>
          </w:p>
        </w:tc>
      </w:tr>
      <w:tr w14:paraId="405C5C91">
        <w:tblPrEx>
          <w:tblCellMar>
            <w:top w:w="0" w:type="dxa"/>
            <w:left w:w="0" w:type="dxa"/>
            <w:bottom w:w="0" w:type="dxa"/>
            <w:right w:w="0"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9A312">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考核项目</w:t>
            </w: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250B8">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考评内容 （考评标准）</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37CB1">
            <w:pPr>
              <w:keepNext w:val="0"/>
              <w:keepLines w:val="0"/>
              <w:widowControl/>
              <w:suppressLineNumbers w:val="0"/>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分值</w:t>
            </w:r>
          </w:p>
          <w:p w14:paraId="2BAB61A0">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（酌情在区间内打分）</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8D4FF">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考评结果</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0ACF5">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得分</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E2B29">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考评部门</w:t>
            </w:r>
          </w:p>
        </w:tc>
      </w:tr>
      <w:tr w14:paraId="5C8CB58D">
        <w:tblPrEx>
          <w:tblCellMar>
            <w:top w:w="0" w:type="dxa"/>
            <w:left w:w="0" w:type="dxa"/>
            <w:bottom w:w="0" w:type="dxa"/>
            <w:right w:w="0" w:type="dxa"/>
          </w:tblCellMar>
        </w:tblPrEx>
        <w:trPr>
          <w:trHeight w:val="1440" w:hRule="atLeast"/>
        </w:trPr>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43443">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洗涤作业程序</w:t>
            </w: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9F00D">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洗衣房的作业应按照收集、运输、分类打包、洗涤、脱水、烘干、熨烫、折叠、储存（打包）、 分送等步骤，洁净物品在储存（打包、分类）前应检查有无破损、掉线、掉扣、毛边、污渍洗不掉的现象。新布草应印上医院、科室的标识后，需进行漂洗，才可与干净布草一起放置，以便待送。</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D73F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4AEBA77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71DD6409">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69493">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57278">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EAA28">
            <w:pPr>
              <w:rPr>
                <w:rFonts w:hint="eastAsia" w:ascii="宋体" w:hAnsi="宋体" w:eastAsia="宋体" w:cs="宋体"/>
                <w:i w:val="0"/>
                <w:color w:val="auto"/>
                <w:sz w:val="21"/>
                <w:szCs w:val="21"/>
                <w:highlight w:val="none"/>
                <w:u w:val="none"/>
              </w:rPr>
            </w:pPr>
          </w:p>
        </w:tc>
      </w:tr>
      <w:tr w14:paraId="7BE0B178">
        <w:tblPrEx>
          <w:tblCellMar>
            <w:top w:w="0" w:type="dxa"/>
            <w:left w:w="0" w:type="dxa"/>
            <w:bottom w:w="0" w:type="dxa"/>
            <w:right w:w="0" w:type="dxa"/>
          </w:tblCellMar>
        </w:tblPrEx>
        <w:trPr>
          <w:trHeight w:val="4700" w:hRule="atLeast"/>
        </w:trPr>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5939B">
            <w:pPr>
              <w:keepNext w:val="0"/>
              <w:keepLines w:val="0"/>
              <w:widowControl/>
              <w:suppressLineNumbers w:val="0"/>
              <w:jc w:val="lef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收集与分类</w:t>
            </w: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0EACD">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1.收送推车要分为干净用车、脏污用车，并印上标识，实行专车专用。</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2、干净用车要分为病人被服用车，工作服专用车。下送各种干净被服时，做到专车专用，推送干净衣服要打包好，不允许裸露，并在车上盖上干净布单，只允许走干净电梯运输。</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3、脏污用车要分为病人被服专用车，工作服专用车。各种脏污被服要分别收集分别打包运送，特别是污染上传染病菌的特殊的脏污被服单独处理。</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4、为了防止交叉感染，不管在什么情况下收集脏污被服时，都不能在病房随便抖动，推送脏被服要 在车上盖上干净布单才能运出病区污染区，并走污物电梯运输。</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5、收完脏污被服后，收送人员在送干净被服前必须将身上脏衣服及鞋子换下，经过7个步骤洗手， 换穿上干净工作服后才能下送各种干净被服。</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6、运输车辆，要分脏物运输车和干净运输车，严格专车专用。每天要进行消毒。</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7、收脏被服推车每天要进行消毒 2 次（中午、下午），干净推车每天消毒1次。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CE52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7F97C70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7BFE6F9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8C319">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61392">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464BC">
            <w:pPr>
              <w:rPr>
                <w:rFonts w:hint="eastAsia" w:ascii="宋体" w:hAnsi="宋体" w:eastAsia="宋体" w:cs="宋体"/>
                <w:i w:val="0"/>
                <w:color w:val="auto"/>
                <w:sz w:val="21"/>
                <w:szCs w:val="21"/>
                <w:highlight w:val="none"/>
                <w:u w:val="none"/>
              </w:rPr>
            </w:pPr>
          </w:p>
        </w:tc>
      </w:tr>
      <w:tr w14:paraId="015EA772">
        <w:tblPrEx>
          <w:tblCellMar>
            <w:top w:w="0" w:type="dxa"/>
            <w:left w:w="0" w:type="dxa"/>
            <w:bottom w:w="0" w:type="dxa"/>
            <w:right w:w="0" w:type="dxa"/>
          </w:tblCellMar>
        </w:tblPrEx>
        <w:trPr>
          <w:trHeight w:val="450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76DAB">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洗涤质量标准</w:t>
            </w: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CA6A1">
            <w:pPr>
              <w:keepNext w:val="0"/>
              <w:keepLines w:val="0"/>
              <w:widowControl/>
              <w:suppressLineNumbers w:val="0"/>
              <w:jc w:val="lef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布草洗涤质量标准</w:t>
            </w:r>
            <w:r>
              <w:rPr>
                <w:rFonts w:hint="eastAsia" w:ascii="宋体" w:hAnsi="宋体" w:eastAsia="宋体" w:cs="宋体"/>
                <w:b/>
                <w:i w:val="0"/>
                <w:color w:val="auto"/>
                <w:kern w:val="0"/>
                <w:sz w:val="21"/>
                <w:szCs w:val="21"/>
                <w:highlight w:val="none"/>
                <w:u w:val="none"/>
                <w:lang w:val="en-US" w:eastAsia="zh-CN" w:bidi="ar"/>
              </w:rPr>
              <w:br w:type="textWrapping"/>
            </w:r>
            <w:r>
              <w:rPr>
                <w:rStyle w:val="134"/>
                <w:color w:val="auto"/>
                <w:highlight w:val="none"/>
                <w:lang w:val="en-US" w:eastAsia="zh-CN" w:bidi="ar"/>
              </w:rPr>
              <w:t>（1）洗涤必须严格遵守卫生行政管理部门有关规定及洗衣房洗涤消毒工作制度，在洗涤被污染的布草前，应先用消毒剂按配比进行浸泡30分钟，然后用清水洗净，再投入机内按程序洗涤，（大便污染布、乙肝、艾滋等传染病布类，由使用科室通知洗涤公司，用红色袋子单独包装），分别浸泡蒸煮消毒后再洗涤。布草的消毒洗涤必须遵守分类原则，医护工作服单独洗；小孩服、PICU布类、康复中心布类等儿科布草单独洗；产科、妇科床单、大人病号服等妇产科布草单独洗；手术室布类单独洗（洗手衣除外）；洗手衣单独洗； 供应室白布单独洗；新生儿科、供应室、手术室等科室布类专机专洗。</w:t>
            </w:r>
            <w:r>
              <w:rPr>
                <w:rStyle w:val="134"/>
                <w:color w:val="auto"/>
                <w:highlight w:val="none"/>
                <w:lang w:val="en-US" w:eastAsia="zh-CN" w:bidi="ar"/>
              </w:rPr>
              <w:br w:type="textWrapping"/>
            </w:r>
            <w:r>
              <w:rPr>
                <w:rStyle w:val="134"/>
                <w:color w:val="auto"/>
                <w:highlight w:val="none"/>
                <w:lang w:val="en-US" w:eastAsia="zh-CN" w:bidi="ar"/>
              </w:rPr>
              <w:t>（2）洗衣机的水温必须达到消毒的作用，烘干机用气要达到被服烘干透，不允许潮湿。</w:t>
            </w:r>
            <w:r>
              <w:rPr>
                <w:rStyle w:val="134"/>
                <w:color w:val="auto"/>
                <w:highlight w:val="none"/>
                <w:lang w:val="en-US" w:eastAsia="zh-CN" w:bidi="ar"/>
              </w:rPr>
              <w:br w:type="textWrapping"/>
            </w:r>
            <w:r>
              <w:rPr>
                <w:rStyle w:val="134"/>
                <w:color w:val="auto"/>
                <w:highlight w:val="none"/>
                <w:lang w:val="en-US" w:eastAsia="zh-CN" w:bidi="ar"/>
              </w:rPr>
              <w:t>（3）洗涤后的被服布类外观洁净、无皱褶，无明显可以洗脱、去除的污渍，无异味、串色，白色布类要求整体面洁白、颜色布类整体面鲜艳，有光泽感，清新透亮，布类整体无任何常规污垢的残迹（如色素黄斑、油脂等）；洗好的布类无残留漂白剂的氯气味、洗衣粉味。</w:t>
            </w:r>
            <w:r>
              <w:rPr>
                <w:rStyle w:val="134"/>
                <w:color w:val="auto"/>
                <w:highlight w:val="none"/>
                <w:lang w:val="en-US" w:eastAsia="zh-CN" w:bidi="ar"/>
              </w:rPr>
              <w:br w:type="textWrapping"/>
            </w:r>
            <w:r>
              <w:rPr>
                <w:rStyle w:val="134"/>
                <w:color w:val="auto"/>
                <w:highlight w:val="none"/>
                <w:lang w:val="en-US" w:eastAsia="zh-CN" w:bidi="ar"/>
              </w:rPr>
              <w:t>（4）被粪便污染（或包有粪便）的被服洗涤公司不能收取额外费用。</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591F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0EB7272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0912F76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5A0F6">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9843B">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B97E6">
            <w:pPr>
              <w:rPr>
                <w:rFonts w:hint="eastAsia" w:ascii="宋体" w:hAnsi="宋体" w:eastAsia="宋体" w:cs="宋体"/>
                <w:i w:val="0"/>
                <w:color w:val="auto"/>
                <w:sz w:val="21"/>
                <w:szCs w:val="21"/>
                <w:highlight w:val="none"/>
                <w:u w:val="none"/>
              </w:rPr>
            </w:pPr>
          </w:p>
        </w:tc>
      </w:tr>
      <w:tr w14:paraId="09661DC6">
        <w:tblPrEx>
          <w:tblCellMar>
            <w:top w:w="0" w:type="dxa"/>
            <w:left w:w="0" w:type="dxa"/>
            <w:bottom w:w="0" w:type="dxa"/>
            <w:right w:w="0" w:type="dxa"/>
          </w:tblCellMar>
        </w:tblPrEx>
        <w:trPr>
          <w:trHeight w:val="292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6996A">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D8EB8">
            <w:pPr>
              <w:keepNext w:val="0"/>
              <w:keepLines w:val="0"/>
              <w:widowControl/>
              <w:suppressLineNumbers w:val="0"/>
              <w:jc w:val="lef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布草折叠、熨烫的质量标准</w:t>
            </w:r>
            <w:r>
              <w:rPr>
                <w:rFonts w:hint="eastAsia" w:ascii="宋体" w:hAnsi="宋体" w:eastAsia="宋体" w:cs="宋体"/>
                <w:b/>
                <w:i w:val="0"/>
                <w:color w:val="auto"/>
                <w:kern w:val="0"/>
                <w:sz w:val="21"/>
                <w:szCs w:val="21"/>
                <w:highlight w:val="none"/>
                <w:u w:val="none"/>
                <w:lang w:val="en-US" w:eastAsia="zh-CN" w:bidi="ar"/>
              </w:rPr>
              <w:br w:type="textWrapping"/>
            </w:r>
            <w:r>
              <w:rPr>
                <w:rStyle w:val="134"/>
                <w:color w:val="auto"/>
                <w:highlight w:val="none"/>
                <w:lang w:val="en-US" w:eastAsia="zh-CN" w:bidi="ar"/>
              </w:rPr>
              <w:t>（1）按各种布类的折叠方法进行折叠。折叠后的所有布类平整、无穿孔、无缺损、无黏附物。</w:t>
            </w:r>
            <w:r>
              <w:rPr>
                <w:rStyle w:val="134"/>
                <w:color w:val="auto"/>
                <w:highlight w:val="none"/>
                <w:lang w:val="en-US" w:eastAsia="zh-CN" w:bidi="ar"/>
              </w:rPr>
              <w:br w:type="textWrapping"/>
            </w:r>
            <w:r>
              <w:rPr>
                <w:rStyle w:val="134"/>
                <w:color w:val="auto"/>
                <w:highlight w:val="none"/>
                <w:lang w:val="en-US" w:eastAsia="zh-CN" w:bidi="ar"/>
              </w:rPr>
              <w:t>（2）根据需求对特殊衣物进行熨烫。经熨烫的被服平整，无双重痕迹和不规则熨烫。</w:t>
            </w:r>
            <w:r>
              <w:rPr>
                <w:rStyle w:val="134"/>
                <w:color w:val="auto"/>
                <w:highlight w:val="none"/>
                <w:lang w:val="en-US" w:eastAsia="zh-CN" w:bidi="ar"/>
              </w:rPr>
              <w:br w:type="textWrapping"/>
            </w:r>
            <w:r>
              <w:rPr>
                <w:rStyle w:val="134"/>
                <w:color w:val="auto"/>
                <w:highlight w:val="none"/>
                <w:lang w:val="en-US" w:eastAsia="zh-CN" w:bidi="ar"/>
              </w:rPr>
              <w:t>（3）具有缝补、修改价值的布草（重新裁剪使用），缝补部位采用合适的缝布、缝针、缝线，纽扣及缝补方式，缝补后的衣物实用、美观、并保持原用途，缝补使用的材料（扣、线、松紧带等配件由洗涤公司提供）。</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BDC4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420F518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71ABB4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C2A7A">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1D3FF">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473C1">
            <w:pPr>
              <w:rPr>
                <w:rFonts w:hint="eastAsia" w:ascii="宋体" w:hAnsi="宋体" w:eastAsia="宋体" w:cs="宋体"/>
                <w:i w:val="0"/>
                <w:color w:val="auto"/>
                <w:sz w:val="21"/>
                <w:szCs w:val="21"/>
                <w:highlight w:val="none"/>
                <w:u w:val="none"/>
              </w:rPr>
            </w:pPr>
          </w:p>
        </w:tc>
      </w:tr>
      <w:tr w14:paraId="2FCF8928">
        <w:tblPrEx>
          <w:tblCellMar>
            <w:top w:w="0" w:type="dxa"/>
            <w:left w:w="0" w:type="dxa"/>
            <w:bottom w:w="0" w:type="dxa"/>
            <w:right w:w="0" w:type="dxa"/>
          </w:tblCellMar>
        </w:tblPrEx>
        <w:trPr>
          <w:trHeight w:val="376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BB109">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8B0CE">
            <w:pPr>
              <w:keepNext w:val="0"/>
              <w:keepLines w:val="0"/>
              <w:widowControl/>
              <w:suppressLineNumbers w:val="0"/>
              <w:jc w:val="left"/>
              <w:textAlignment w:val="center"/>
              <w:rPr>
                <w:rFonts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布草收送质量标准</w:t>
            </w:r>
            <w:r>
              <w:rPr>
                <w:rFonts w:hint="eastAsia"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（1）牢固树立服务思想，热情为临床服务，爱护医院物品。</w:t>
            </w:r>
            <w:r>
              <w:rPr>
                <w:rFonts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（2） 每天及时下病区和科室收送各类布草，并要求当面点清各种净物和脏物布草的数量，</w:t>
            </w:r>
            <w:r>
              <w:rPr>
                <w:rFonts w:hint="eastAsia" w:ascii="Times New Roman" w:hAnsi="Times New Roman" w:eastAsia="宋体" w:cs="Times New Roman"/>
                <w:color w:val="auto"/>
                <w:highlight w:val="none"/>
                <w:lang w:val="en-US" w:eastAsia="zh-CN"/>
              </w:rPr>
              <w:t>录入</w:t>
            </w:r>
            <w:r>
              <w:rPr>
                <w:rFonts w:ascii="Times New Roman" w:hAnsi="Times New Roman" w:eastAsia="宋体" w:cs="Times New Roman"/>
                <w:color w:val="auto"/>
                <w:highlight w:val="none"/>
                <w:lang w:val="en-US" w:eastAsia="zh-CN"/>
              </w:rPr>
              <w:t>登记填写好每天的清单，并签名写清日期。</w:t>
            </w:r>
            <w:r>
              <w:rPr>
                <w:rFonts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（3）收工作衣、工作裤时要检查有无科室标记，如没有要给予补上科室的标记。</w:t>
            </w:r>
            <w:r>
              <w:rPr>
                <w:rFonts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（4）清理医护人员制服口袋物品、（如有口红、碳素墨水等而造成串色，由洗涤公司负责），达不到要求（留有污渍）重洗，但不重复计价。</w:t>
            </w:r>
            <w:r>
              <w:rPr>
                <w:rFonts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运送</w:t>
            </w:r>
            <w:r>
              <w:rPr>
                <w:rFonts w:ascii="Times New Roman" w:hAnsi="Times New Roman" w:eastAsia="宋体" w:cs="Times New Roman"/>
                <w:color w:val="auto"/>
                <w:highlight w:val="none"/>
                <w:lang w:val="en-US" w:eastAsia="zh-CN"/>
              </w:rPr>
              <w:t>物品的车辆要按规定乘用电梯。</w:t>
            </w:r>
            <w:r>
              <w:rPr>
                <w:rFonts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（6）指定地点收集</w:t>
            </w:r>
            <w:r>
              <w:rPr>
                <w:rFonts w:hint="eastAsia" w:ascii="Times New Roman" w:hAnsi="Times New Roman" w:eastAsia="宋体" w:cs="Times New Roman"/>
                <w:color w:val="auto"/>
                <w:highlight w:val="none"/>
                <w:lang w:val="en-US" w:eastAsia="zh-CN"/>
              </w:rPr>
              <w:t>脏污</w:t>
            </w:r>
            <w:r>
              <w:rPr>
                <w:rFonts w:ascii="Times New Roman" w:hAnsi="Times New Roman" w:eastAsia="宋体" w:cs="Times New Roman"/>
                <w:color w:val="auto"/>
                <w:highlight w:val="none"/>
                <w:lang w:val="en-US" w:eastAsia="zh-CN"/>
              </w:rPr>
              <w:t>物，避免在病房过道、走廊清点，装入密闭容器内，专线运送，路线由洁到污，不得逆行。运送密闭容器洁、污分开，洁、污运送车有标志，用后及时清洁、</w:t>
            </w:r>
            <w:r>
              <w:rPr>
                <w:rFonts w:hint="eastAsia" w:ascii="Times New Roman" w:hAnsi="Times New Roman" w:eastAsia="宋体" w:cs="Times New Roman"/>
                <w:color w:val="auto"/>
                <w:highlight w:val="none"/>
                <w:lang w:val="en-US" w:eastAsia="zh-CN"/>
              </w:rPr>
              <w:t>消毒</w:t>
            </w:r>
            <w:r>
              <w:rPr>
                <w:rFonts w:ascii="Times New Roman" w:hAnsi="Times New Roman" w:eastAsia="宋体" w:cs="Times New Roman"/>
                <w:color w:val="auto"/>
                <w:highlight w:val="none"/>
                <w:lang w:val="en-US" w:eastAsia="zh-CN"/>
              </w:rPr>
              <w:t>。</w:t>
            </w:r>
            <w:r>
              <w:rPr>
                <w:rFonts w:ascii="Times New Roman" w:hAnsi="Times New Roman" w:eastAsia="宋体" w:cs="Times New Roman"/>
                <w:color w:val="auto"/>
                <w:highlight w:val="none"/>
                <w:lang w:val="en-US" w:eastAsia="zh-CN"/>
              </w:rPr>
              <w:br w:type="textWrapping"/>
            </w:r>
            <w:r>
              <w:rPr>
                <w:rFonts w:ascii="Times New Roman" w:hAnsi="Times New Roman" w:eastAsia="宋体" w:cs="Times New Roman"/>
                <w:color w:val="auto"/>
                <w:highlight w:val="none"/>
                <w:lang w:val="en-US" w:eastAsia="zh-CN"/>
              </w:rPr>
              <w:t>（7）科室反映的问题当日回复妥善处理。</w:t>
            </w:r>
          </w:p>
          <w:p w14:paraId="078057D2">
            <w:pPr>
              <w:keepNext w:val="0"/>
              <w:keepLines w:val="0"/>
              <w:widowControl/>
              <w:suppressLineNumbers w:val="0"/>
              <w:jc w:val="left"/>
              <w:textAlignment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（8）在收送被服时，不按照专车专用的，发现一次扣 100-1000 元。</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251B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7A43058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25A6AA6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B2A71">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8444D">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0D138">
            <w:pPr>
              <w:rPr>
                <w:rFonts w:hint="eastAsia" w:ascii="宋体" w:hAnsi="宋体" w:eastAsia="宋体" w:cs="宋体"/>
                <w:i w:val="0"/>
                <w:color w:val="auto"/>
                <w:sz w:val="21"/>
                <w:szCs w:val="21"/>
                <w:highlight w:val="none"/>
                <w:u w:val="none"/>
              </w:rPr>
            </w:pPr>
          </w:p>
        </w:tc>
      </w:tr>
      <w:tr w14:paraId="1644C797">
        <w:tblPrEx>
          <w:tblCellMar>
            <w:top w:w="0" w:type="dxa"/>
            <w:left w:w="0" w:type="dxa"/>
            <w:bottom w:w="0" w:type="dxa"/>
            <w:right w:w="0" w:type="dxa"/>
          </w:tblCellMar>
        </w:tblPrEx>
        <w:trPr>
          <w:trHeight w:val="272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8DE4E">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EC260">
            <w:pPr>
              <w:keepNext w:val="0"/>
              <w:keepLines w:val="0"/>
              <w:widowControl/>
              <w:suppressLineNumbers w:val="0"/>
              <w:jc w:val="left"/>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布草处理办法</w:t>
            </w:r>
            <w:r>
              <w:rPr>
                <w:rFonts w:hint="eastAsia" w:ascii="宋体" w:hAnsi="宋体" w:eastAsia="宋体" w:cs="宋体"/>
                <w:b/>
                <w:i w:val="0"/>
                <w:color w:val="auto"/>
                <w:kern w:val="0"/>
                <w:sz w:val="21"/>
                <w:szCs w:val="21"/>
                <w:highlight w:val="none"/>
                <w:u w:val="none"/>
                <w:lang w:val="en-US" w:eastAsia="zh-CN" w:bidi="ar"/>
              </w:rPr>
              <w:br w:type="textWrapping"/>
            </w:r>
            <w:r>
              <w:rPr>
                <w:rStyle w:val="134"/>
                <w:color w:val="auto"/>
                <w:highlight w:val="none"/>
                <w:lang w:val="en-US" w:eastAsia="zh-CN" w:bidi="ar"/>
              </w:rPr>
              <w:t>（1）布草的自然磨损，由洗涤公司负责及时缝补（包括：缝补、掉扣子、松紧带及补丁）；洗涤过程中由机器造成或人为破坏造成布草无法正常使用或破损的，由洗涤公司负责赔偿。</w:t>
            </w:r>
            <w:r>
              <w:rPr>
                <w:rStyle w:val="134"/>
                <w:color w:val="auto"/>
                <w:highlight w:val="none"/>
                <w:lang w:val="en-US" w:eastAsia="zh-CN" w:bidi="ar"/>
              </w:rPr>
              <w:br w:type="textWrapping"/>
            </w:r>
            <w:r>
              <w:rPr>
                <w:rStyle w:val="134"/>
                <w:color w:val="auto"/>
                <w:highlight w:val="none"/>
                <w:lang w:val="en-US" w:eastAsia="zh-CN" w:bidi="ar"/>
              </w:rPr>
              <w:t>（2）布草报废由使用科室根据实际情况提出报废申请，需由双方清点数量，并由医院及时补充相应的布草。</w:t>
            </w:r>
            <w:r>
              <w:rPr>
                <w:rStyle w:val="134"/>
                <w:color w:val="auto"/>
                <w:highlight w:val="none"/>
                <w:lang w:val="en-US" w:eastAsia="zh-CN" w:bidi="ar"/>
              </w:rPr>
              <w:br w:type="textWrapping"/>
            </w:r>
            <w:r>
              <w:rPr>
                <w:rStyle w:val="134"/>
                <w:color w:val="auto"/>
                <w:highlight w:val="none"/>
                <w:lang w:val="en-US" w:eastAsia="zh-CN" w:bidi="ar"/>
              </w:rPr>
              <w:t>（3）布草报废的标准：洗涤过程中出现以下情形，布草中间部位或显眼位置有大块污渍及两块以上超过5厘米的污渍，低于 五成新，发黄、变色、染色、霉烂，由洗涤公司的工作人员负责分拣，并列出清单，填写书面通知书告知使用科室，再作处置决定。</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4455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443A60E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31963E5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BFAA4">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08C0E">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B912F">
            <w:pPr>
              <w:rPr>
                <w:rFonts w:hint="eastAsia" w:ascii="宋体" w:hAnsi="宋体" w:eastAsia="宋体" w:cs="宋体"/>
                <w:i w:val="0"/>
                <w:color w:val="auto"/>
                <w:sz w:val="21"/>
                <w:szCs w:val="21"/>
                <w:highlight w:val="none"/>
                <w:u w:val="none"/>
              </w:rPr>
            </w:pPr>
          </w:p>
        </w:tc>
      </w:tr>
      <w:tr w14:paraId="0F5A44A9">
        <w:tblPrEx>
          <w:tblCellMar>
            <w:top w:w="0" w:type="dxa"/>
            <w:left w:w="0" w:type="dxa"/>
            <w:bottom w:w="0" w:type="dxa"/>
            <w:right w:w="0" w:type="dxa"/>
          </w:tblCellMar>
        </w:tblPrEx>
        <w:trPr>
          <w:trHeight w:val="2580" w:hRule="atLeast"/>
        </w:trPr>
        <w:tc>
          <w:tcPr>
            <w:tcW w:w="58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AF23AE">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质量考核及监管办法</w:t>
            </w: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68D74">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（1）全院医用织物洗涤、消毒程序符合《医疗机构消毒技术规范（WS/T367-2012）》、《医院医用 织物洗涤消毒技术规范（WS/T508-2016）》的标准，对洗涤消毒后的被服布料进行消毒效果检测，合格率 100%，菌落数≤5，不含致病菌，洗涤公司每年提供给医院两次由市级以上卫生防疫部门对洗净被服消毒效果的监测报告（报告需加盖洗涤公司公章 ，如医院有疑问，则由双方共同认可的机构在双方工作人员在场监督的情况下对衣物布草进行抽样检测。检测费用由洗涤公司负责支付。若相关检测报告检测的结果不符合行业洗涤卫生标准，医院处罚2000元/次，从洗涤费用中扣除；洗涤公司应立即整改，提供整改后的监测报告，整改后仍不合格，医院有权</w:t>
            </w:r>
            <w:r>
              <w:rPr>
                <w:rFonts w:hint="eastAsia" w:ascii="宋体" w:hAnsi="宋体" w:eastAsia="宋体" w:cs="宋体"/>
                <w:color w:val="auto"/>
                <w:spacing w:val="9"/>
                <w:sz w:val="21"/>
                <w:szCs w:val="21"/>
                <w:highlight w:val="none"/>
                <w:lang w:eastAsia="zh-CN"/>
              </w:rPr>
              <w:t>解除</w:t>
            </w:r>
            <w:r>
              <w:rPr>
                <w:rFonts w:hint="eastAsia" w:ascii="宋体" w:hAnsi="宋体" w:eastAsia="宋体" w:cs="宋体"/>
                <w:i w:val="0"/>
                <w:color w:val="auto"/>
                <w:kern w:val="0"/>
                <w:sz w:val="21"/>
                <w:szCs w:val="21"/>
                <w:highlight w:val="none"/>
                <w:u w:val="none"/>
                <w:lang w:val="en-US" w:eastAsia="zh-CN" w:bidi="ar"/>
              </w:rPr>
              <w:t>合同。</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9D69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698E920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4098D6F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511EE">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41FAF">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C578F">
            <w:pPr>
              <w:rPr>
                <w:rFonts w:hint="eastAsia" w:ascii="宋体" w:hAnsi="宋体" w:eastAsia="宋体" w:cs="宋体"/>
                <w:i w:val="0"/>
                <w:color w:val="auto"/>
                <w:sz w:val="21"/>
                <w:szCs w:val="21"/>
                <w:highlight w:val="none"/>
                <w:u w:val="none"/>
              </w:rPr>
            </w:pPr>
          </w:p>
        </w:tc>
      </w:tr>
      <w:tr w14:paraId="71F1445F">
        <w:tblPrEx>
          <w:tblCellMar>
            <w:top w:w="0" w:type="dxa"/>
            <w:left w:w="0" w:type="dxa"/>
            <w:bottom w:w="0" w:type="dxa"/>
            <w:right w:w="0" w:type="dxa"/>
          </w:tblCellMar>
        </w:tblPrEx>
        <w:trPr>
          <w:trHeight w:val="148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4D481B6">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6AE83">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洗涤后的被服布类外存在以下情况的外观不洁净、皱褶，无明显洗脱、污渍，异味、串色，白色布类不达标准—整体面洁白、颜色布类不达标准—整体面鲜艳，有光泽感，清新透亮，布类整体污垢的残迹，如色素黄斑、油脂等；洗好的布类无残留漂白剂的氯气味、洗衣粉味，按实际情况一件处罚5-200元，从洗涤费用中扣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B79F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1EB6B13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6B7D680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5A29">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4510F">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4BCE5">
            <w:pPr>
              <w:rPr>
                <w:rFonts w:hint="eastAsia" w:ascii="宋体" w:hAnsi="宋体" w:eastAsia="宋体" w:cs="宋体"/>
                <w:i w:val="0"/>
                <w:color w:val="auto"/>
                <w:sz w:val="21"/>
                <w:szCs w:val="21"/>
                <w:highlight w:val="none"/>
                <w:u w:val="none"/>
              </w:rPr>
            </w:pPr>
          </w:p>
        </w:tc>
      </w:tr>
      <w:tr w14:paraId="53311966">
        <w:tblPrEx>
          <w:tblCellMar>
            <w:top w:w="0" w:type="dxa"/>
            <w:left w:w="0" w:type="dxa"/>
            <w:bottom w:w="0" w:type="dxa"/>
            <w:right w:w="0" w:type="dxa"/>
          </w:tblCellMar>
        </w:tblPrEx>
        <w:trPr>
          <w:trHeight w:val="84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FD7EE64">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7427A">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（3）严格按照国家卫生健康委员会颁布的《医院医用织物洗涤消毒技术规范》 要求洗涤、消毒医院布草。如因洗涤公司未按照正确的洗涤方法造成布草非正常耗损的需给予照价赔偿。</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D1F7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3E23513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4D795EF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D74C9">
            <w:pPr>
              <w:jc w:val="center"/>
              <w:rPr>
                <w:rFonts w:hint="eastAsia" w:ascii="宋体" w:hAnsi="宋体" w:eastAsia="宋体" w:cs="宋体"/>
                <w:i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0783E">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B7C3C">
            <w:pPr>
              <w:rPr>
                <w:rFonts w:hint="eastAsia" w:ascii="宋体" w:hAnsi="宋体" w:eastAsia="宋体" w:cs="宋体"/>
                <w:i w:val="0"/>
                <w:color w:val="auto"/>
                <w:sz w:val="21"/>
                <w:szCs w:val="21"/>
                <w:highlight w:val="none"/>
                <w:u w:val="none"/>
              </w:rPr>
            </w:pPr>
          </w:p>
        </w:tc>
      </w:tr>
      <w:tr w14:paraId="67DE7A61">
        <w:tblPrEx>
          <w:tblCellMar>
            <w:top w:w="0" w:type="dxa"/>
            <w:left w:w="0" w:type="dxa"/>
            <w:bottom w:w="0" w:type="dxa"/>
            <w:right w:w="0" w:type="dxa"/>
          </w:tblCellMar>
        </w:tblPrEx>
        <w:trPr>
          <w:trHeight w:val="62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8AE8DE">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B2033">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（4）被服的折叠、熨烫不符合医院质量标准扣该件布草洗涤费用，从洗涤费中减除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B090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390D4D8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20A4811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7500F">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D0EA2">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05B0B">
            <w:pPr>
              <w:rPr>
                <w:rFonts w:hint="eastAsia" w:ascii="宋体" w:hAnsi="宋体" w:eastAsia="宋体" w:cs="宋体"/>
                <w:i w:val="0"/>
                <w:color w:val="auto"/>
                <w:sz w:val="21"/>
                <w:szCs w:val="21"/>
                <w:highlight w:val="none"/>
                <w:u w:val="none"/>
              </w:rPr>
            </w:pPr>
          </w:p>
        </w:tc>
      </w:tr>
      <w:tr w14:paraId="19446475">
        <w:tblPrEx>
          <w:tblCellMar>
            <w:top w:w="0" w:type="dxa"/>
            <w:left w:w="0" w:type="dxa"/>
            <w:bottom w:w="0" w:type="dxa"/>
            <w:right w:w="0" w:type="dxa"/>
          </w:tblCellMar>
        </w:tblPrEx>
        <w:trPr>
          <w:trHeight w:val="60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5DD2BA2">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4CC0A">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（5）洗涤公司配送时布草破损，掉扣子、松紧带未更换、洗涤不干净、扣该件布草洗涤费用，从洗涤费中扣除。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CA7D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0580D3C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3EE8FE5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E8A81">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60DD8">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14DFA">
            <w:pPr>
              <w:rPr>
                <w:rFonts w:hint="eastAsia" w:ascii="宋体" w:hAnsi="宋体" w:eastAsia="宋体" w:cs="宋体"/>
                <w:i w:val="0"/>
                <w:color w:val="auto"/>
                <w:sz w:val="21"/>
                <w:szCs w:val="21"/>
                <w:highlight w:val="none"/>
                <w:u w:val="none"/>
              </w:rPr>
            </w:pPr>
          </w:p>
        </w:tc>
      </w:tr>
      <w:tr w14:paraId="6693E955">
        <w:tblPrEx>
          <w:tblCellMar>
            <w:top w:w="0" w:type="dxa"/>
            <w:left w:w="0" w:type="dxa"/>
            <w:bottom w:w="0" w:type="dxa"/>
            <w:right w:w="0" w:type="dxa"/>
          </w:tblCellMar>
        </w:tblPrEx>
        <w:trPr>
          <w:trHeight w:val="559"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69C99">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A5872">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（6）被服修补颜色不相同的、衣服补钉扣子颜色不相同的、扣该件布草洗涤费用，从洗涤费中扣除。</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256B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770C6A1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081942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CA30E">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8AC3F">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FF21E">
            <w:pPr>
              <w:rPr>
                <w:rFonts w:hint="eastAsia" w:ascii="宋体" w:hAnsi="宋体" w:eastAsia="宋体" w:cs="宋体"/>
                <w:i w:val="0"/>
                <w:color w:val="auto"/>
                <w:sz w:val="21"/>
                <w:szCs w:val="21"/>
                <w:highlight w:val="none"/>
                <w:u w:val="none"/>
              </w:rPr>
            </w:pPr>
          </w:p>
        </w:tc>
      </w:tr>
      <w:tr w14:paraId="6693EDBE">
        <w:tblPrEx>
          <w:tblCellMar>
            <w:top w:w="0" w:type="dxa"/>
            <w:left w:w="0" w:type="dxa"/>
            <w:bottom w:w="0" w:type="dxa"/>
            <w:right w:w="0" w:type="dxa"/>
          </w:tblCellMar>
        </w:tblPrEx>
        <w:trPr>
          <w:trHeight w:val="36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8BB4B1D">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3580">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（7）由于洗涤公司原因，造成各种被服丢失的，须照价赔偿。</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7CAB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1E201FC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5F1B22A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B59B5">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5EFF8">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1FBB2">
            <w:pPr>
              <w:rPr>
                <w:rFonts w:hint="eastAsia" w:ascii="宋体" w:hAnsi="宋体" w:eastAsia="宋体" w:cs="宋体"/>
                <w:i w:val="0"/>
                <w:color w:val="auto"/>
                <w:sz w:val="21"/>
                <w:szCs w:val="21"/>
                <w:highlight w:val="none"/>
                <w:u w:val="none"/>
              </w:rPr>
            </w:pPr>
          </w:p>
        </w:tc>
      </w:tr>
      <w:tr w14:paraId="2A18A33F">
        <w:tblPrEx>
          <w:tblCellMar>
            <w:top w:w="0" w:type="dxa"/>
            <w:left w:w="0" w:type="dxa"/>
            <w:bottom w:w="0" w:type="dxa"/>
            <w:right w:w="0" w:type="dxa"/>
          </w:tblCellMar>
        </w:tblPrEx>
        <w:trPr>
          <w:trHeight w:val="60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DFA5D10">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522EB">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（8）被服送错洗涤公司每件扣1元； 造成影响临床科室使用的，每件加扣2元。</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CE14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662E412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05B38CC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D028B">
            <w:pPr>
              <w:jc w:val="center"/>
              <w:rPr>
                <w:rFonts w:hint="eastAsia" w:ascii="宋体" w:hAnsi="宋体" w:eastAsia="宋体" w:cs="宋体"/>
                <w:i w:val="0"/>
                <w:color w:val="auto"/>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7EE0A">
            <w:pPr>
              <w:jc w:val="center"/>
              <w:rPr>
                <w:rFonts w:hint="eastAsia" w:ascii="宋体" w:hAnsi="宋体" w:eastAsia="宋体" w:cs="宋体"/>
                <w:i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7BBD">
            <w:pPr>
              <w:rPr>
                <w:rFonts w:hint="eastAsia" w:ascii="宋体" w:hAnsi="宋体" w:eastAsia="宋体" w:cs="宋体"/>
                <w:i w:val="0"/>
                <w:color w:val="auto"/>
                <w:sz w:val="21"/>
                <w:szCs w:val="21"/>
                <w:highlight w:val="none"/>
                <w:u w:val="none"/>
              </w:rPr>
            </w:pPr>
          </w:p>
        </w:tc>
      </w:tr>
      <w:tr w14:paraId="2F90A094">
        <w:tblPrEx>
          <w:tblCellMar>
            <w:top w:w="0" w:type="dxa"/>
            <w:left w:w="0" w:type="dxa"/>
            <w:bottom w:w="0" w:type="dxa"/>
            <w:right w:w="0" w:type="dxa"/>
          </w:tblCellMar>
        </w:tblPrEx>
        <w:trPr>
          <w:trHeight w:val="74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AE60868">
            <w:pPr>
              <w:jc w:val="center"/>
              <w:rPr>
                <w:rFonts w:hint="eastAsia" w:ascii="宋体" w:hAnsi="宋体" w:eastAsia="宋体" w:cs="宋体"/>
                <w:b/>
                <w:i w:val="0"/>
                <w:color w:val="auto"/>
                <w:sz w:val="21"/>
                <w:szCs w:val="21"/>
                <w:highlight w:val="none"/>
                <w:u w:val="none"/>
              </w:rPr>
            </w:pPr>
          </w:p>
        </w:tc>
        <w:tc>
          <w:tcPr>
            <w:tcW w:w="649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B2CBD6">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（9）在洗涤过程中，不按消毒工作制度操作的，每发现一次扣100-1000元；不分类洗涤，同机混装混洗，每发现一次扣100-1000元。</w:t>
            </w: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12BA82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46753F0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1511F583">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591FC44">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5A61F6C">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69819E8">
            <w:pPr>
              <w:rPr>
                <w:rFonts w:hint="eastAsia" w:ascii="宋体" w:hAnsi="宋体" w:eastAsia="宋体" w:cs="宋体"/>
                <w:i w:val="0"/>
                <w:color w:val="auto"/>
                <w:sz w:val="22"/>
                <w:szCs w:val="22"/>
                <w:highlight w:val="none"/>
                <w:u w:val="none"/>
              </w:rPr>
            </w:pPr>
          </w:p>
        </w:tc>
      </w:tr>
      <w:tr w14:paraId="01BCEF93">
        <w:tblPrEx>
          <w:tblCellMar>
            <w:top w:w="0" w:type="dxa"/>
            <w:left w:w="0" w:type="dxa"/>
            <w:bottom w:w="0" w:type="dxa"/>
            <w:right w:w="0" w:type="dxa"/>
          </w:tblCellMar>
        </w:tblPrEx>
        <w:trPr>
          <w:trHeight w:val="44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D29C031">
            <w:pPr>
              <w:jc w:val="center"/>
              <w:rPr>
                <w:rFonts w:hint="eastAsia" w:ascii="宋体" w:hAnsi="宋体" w:eastAsia="宋体" w:cs="宋体"/>
                <w:b/>
                <w:i w:val="0"/>
                <w:color w:val="auto"/>
                <w:sz w:val="21"/>
                <w:szCs w:val="21"/>
                <w:highlight w:val="none"/>
                <w:u w:val="none"/>
              </w:rPr>
            </w:pPr>
          </w:p>
        </w:tc>
        <w:tc>
          <w:tcPr>
            <w:tcW w:w="64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06CC1">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（10）被医院科室投诉，经核属实每次扣10元-500元。</w:t>
            </w: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E7EA01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31C45B8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21E3BE38">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C4B5DC">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D6C5365">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1C7C54">
            <w:pPr>
              <w:rPr>
                <w:rFonts w:hint="eastAsia" w:ascii="宋体" w:hAnsi="宋体" w:eastAsia="宋体" w:cs="宋体"/>
                <w:i w:val="0"/>
                <w:color w:val="auto"/>
                <w:sz w:val="22"/>
                <w:szCs w:val="22"/>
                <w:highlight w:val="none"/>
                <w:u w:val="none"/>
              </w:rPr>
            </w:pPr>
          </w:p>
        </w:tc>
      </w:tr>
      <w:tr w14:paraId="63BE9B02">
        <w:tblPrEx>
          <w:tblCellMar>
            <w:top w:w="0" w:type="dxa"/>
            <w:left w:w="0" w:type="dxa"/>
            <w:bottom w:w="0" w:type="dxa"/>
            <w:right w:w="0" w:type="dxa"/>
          </w:tblCellMar>
        </w:tblPrEx>
        <w:trPr>
          <w:trHeight w:val="64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C219F00">
            <w:pPr>
              <w:jc w:val="center"/>
              <w:rPr>
                <w:rFonts w:hint="eastAsia" w:ascii="宋体" w:hAnsi="宋体" w:eastAsia="宋体" w:cs="宋体"/>
                <w:b/>
                <w:i w:val="0"/>
                <w:color w:val="auto"/>
                <w:sz w:val="21"/>
                <w:szCs w:val="21"/>
                <w:highlight w:val="none"/>
                <w:u w:val="none"/>
              </w:rPr>
            </w:pPr>
          </w:p>
        </w:tc>
        <w:tc>
          <w:tcPr>
            <w:tcW w:w="649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1976C1">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（11）不配合医院工作，不接受监督检查的每次扣100元，对医院工作直接造成影响的，根据实际情况每次扣500-10000元。</w:t>
            </w: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E7E05F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260480B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4037F25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CA9843B">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EA170FF">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471856">
            <w:pPr>
              <w:rPr>
                <w:rFonts w:hint="eastAsia" w:ascii="宋体" w:hAnsi="宋体" w:eastAsia="宋体" w:cs="宋体"/>
                <w:i w:val="0"/>
                <w:color w:val="auto"/>
                <w:sz w:val="22"/>
                <w:szCs w:val="22"/>
                <w:highlight w:val="none"/>
                <w:u w:val="none"/>
              </w:rPr>
            </w:pPr>
          </w:p>
        </w:tc>
      </w:tr>
      <w:tr w14:paraId="7B6AA22D">
        <w:tblPrEx>
          <w:tblCellMar>
            <w:top w:w="0" w:type="dxa"/>
            <w:left w:w="0" w:type="dxa"/>
            <w:bottom w:w="0" w:type="dxa"/>
            <w:right w:w="0" w:type="dxa"/>
          </w:tblCellMar>
        </w:tblPrEx>
        <w:trPr>
          <w:trHeight w:val="68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9A750D0">
            <w:pPr>
              <w:jc w:val="center"/>
              <w:rPr>
                <w:rFonts w:hint="eastAsia" w:ascii="宋体" w:hAnsi="宋体" w:eastAsia="宋体" w:cs="宋体"/>
                <w:b/>
                <w:i w:val="0"/>
                <w:color w:val="auto"/>
                <w:sz w:val="21"/>
                <w:szCs w:val="21"/>
                <w:highlight w:val="none"/>
                <w:u w:val="none"/>
              </w:rPr>
            </w:pPr>
          </w:p>
        </w:tc>
        <w:tc>
          <w:tcPr>
            <w:tcW w:w="649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A058C1A">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（12）干净被服储存未按院感要求进行储存的，达不到感控标准的，每次扣罚500元。</w:t>
            </w: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D87622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53E0617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79BE5184">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CA4591">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A295A70">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6890318">
            <w:pPr>
              <w:rPr>
                <w:rFonts w:hint="eastAsia" w:ascii="宋体" w:hAnsi="宋体" w:eastAsia="宋体" w:cs="宋体"/>
                <w:i w:val="0"/>
                <w:color w:val="auto"/>
                <w:sz w:val="22"/>
                <w:szCs w:val="22"/>
                <w:highlight w:val="none"/>
                <w:u w:val="none"/>
              </w:rPr>
            </w:pPr>
          </w:p>
        </w:tc>
      </w:tr>
      <w:tr w14:paraId="734C4FCE">
        <w:tblPrEx>
          <w:tblCellMar>
            <w:top w:w="0" w:type="dxa"/>
            <w:left w:w="0" w:type="dxa"/>
            <w:bottom w:w="0" w:type="dxa"/>
            <w:right w:w="0" w:type="dxa"/>
          </w:tblCellMar>
        </w:tblPrEx>
        <w:trPr>
          <w:trHeight w:val="92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950A53A">
            <w:pPr>
              <w:jc w:val="center"/>
              <w:rPr>
                <w:rFonts w:hint="eastAsia" w:ascii="宋体" w:hAnsi="宋体" w:eastAsia="宋体" w:cs="宋体"/>
                <w:b/>
                <w:i w:val="0"/>
                <w:color w:val="auto"/>
                <w:sz w:val="21"/>
                <w:szCs w:val="21"/>
                <w:highlight w:val="none"/>
                <w:u w:val="none"/>
              </w:rPr>
            </w:pPr>
          </w:p>
        </w:tc>
        <w:tc>
          <w:tcPr>
            <w:tcW w:w="649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4FC2CBB">
            <w:pPr>
              <w:keepNext w:val="0"/>
              <w:keepLines w:val="0"/>
              <w:widowControl/>
              <w:numPr>
                <w:ilvl w:val="0"/>
                <w:numId w:val="3"/>
              </w:numPr>
              <w:suppressLineNumbers w:val="0"/>
              <w:jc w:val="left"/>
              <w:textAlignment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洗涤公司必须在规定的时间内接送医院需洗涤的物品，杜绝欠条（特殊情况除外）。如有拖延情况影响医院工作的正常开展，医院可以根据实际情况扣除100-500元惩罚，从洗涤费中扣除。</w:t>
            </w:r>
          </w:p>
          <w:p w14:paraId="1EE937DD">
            <w:pPr>
              <w:widowControl w:val="0"/>
              <w:numPr>
                <w:ilvl w:val="0"/>
                <w:numId w:val="3"/>
              </w:numPr>
              <w:adjustRightInd w:val="0"/>
              <w:spacing w:line="420" w:lineRule="atLeast"/>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被服没有按时下送，拖延时间超过 30 分钟以上的每次扣 200 元，造成影响手术的每次扣 500 元； 或因被服洗涤质量原因，造成影响手术的每次最低扣除 1000 元；因停水、停电、锅炉坏（三天以上）及不可抗力因素的可以免责，但要及时做好补救工作，不能影响医院工作的正常开展。</w:t>
            </w: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30D5BA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28DD9F7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2D8EBBE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71FC497">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9CF6CE0">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185E89D">
            <w:pPr>
              <w:rPr>
                <w:rFonts w:hint="eastAsia" w:ascii="宋体" w:hAnsi="宋体" w:eastAsia="宋体" w:cs="宋体"/>
                <w:i w:val="0"/>
                <w:color w:val="auto"/>
                <w:sz w:val="22"/>
                <w:szCs w:val="22"/>
                <w:highlight w:val="none"/>
                <w:u w:val="none"/>
              </w:rPr>
            </w:pPr>
          </w:p>
        </w:tc>
      </w:tr>
      <w:tr w14:paraId="1ED27FFB">
        <w:tblPrEx>
          <w:tblCellMar>
            <w:top w:w="0" w:type="dxa"/>
            <w:left w:w="0" w:type="dxa"/>
            <w:bottom w:w="0" w:type="dxa"/>
            <w:right w:w="0" w:type="dxa"/>
          </w:tblCellMar>
        </w:tblPrEx>
        <w:trPr>
          <w:trHeight w:val="740" w:hRule="atLeast"/>
        </w:trPr>
        <w:tc>
          <w:tcPr>
            <w:tcW w:w="58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EBFB373">
            <w:pPr>
              <w:jc w:val="center"/>
              <w:rPr>
                <w:rFonts w:hint="eastAsia" w:ascii="宋体" w:hAnsi="宋体" w:eastAsia="宋体" w:cs="宋体"/>
                <w:b/>
                <w:i w:val="0"/>
                <w:color w:val="auto"/>
                <w:sz w:val="21"/>
                <w:szCs w:val="21"/>
                <w:highlight w:val="none"/>
                <w:u w:val="none"/>
              </w:rPr>
            </w:pPr>
          </w:p>
        </w:tc>
        <w:tc>
          <w:tcPr>
            <w:tcW w:w="649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4F1A8F6">
            <w:pPr>
              <w:keepNext w:val="0"/>
              <w:keepLines w:val="0"/>
              <w:widowControl/>
              <w:numPr>
                <w:ilvl w:val="0"/>
                <w:numId w:val="3"/>
              </w:numPr>
              <w:suppressLineNumbers w:val="0"/>
              <w:ind w:left="0" w:leftChars="0" w:firstLine="0" w:firstLineChars="0"/>
              <w:jc w:val="left"/>
              <w:textAlignment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洗涤公司不按收送标准和质量标准完成工作，视情节轻重处罚50元-200元，从洗涤费中扣除。</w:t>
            </w:r>
          </w:p>
          <w:p w14:paraId="6A69EEB9">
            <w:pPr>
              <w:widowControl w:val="0"/>
              <w:numPr>
                <w:ilvl w:val="0"/>
                <w:numId w:val="3"/>
              </w:numPr>
              <w:adjustRightInd w:val="0"/>
              <w:spacing w:line="420" w:lineRule="atLeast"/>
              <w:ind w:left="0" w:leftChars="0" w:firstLine="0" w:firstLineChars="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医院定期对洗涤质量进行满意度测评，测评的内容包括：洗涤的洁净度、收发及时性、整烫的平整度、服务态度等具体内容见考核标准-广西医科大学附属武鸣医院洗涤工作管理细则。要求每月的平均分≥85 分，如＜85 分，每低一分扣 500 元（即：=500×（85-X），X 表示实际得分）。连续三月测评均低于 85 分且严重影响医院正常运行时，医院有权解除合同。</w:t>
            </w: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DE548E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优：5</w:t>
            </w:r>
          </w:p>
          <w:p w14:paraId="5DC2556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良：3</w:t>
            </w:r>
          </w:p>
          <w:p w14:paraId="5F68D97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1"/>
                <w:szCs w:val="21"/>
                <w:highlight w:val="none"/>
                <w:u w:val="none"/>
                <w:lang w:val="en-US" w:eastAsia="zh-CN" w:bidi="ar"/>
              </w:rPr>
              <w:t>差：1</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C201C7C">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5019A51">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61CC70">
            <w:pPr>
              <w:rPr>
                <w:rFonts w:hint="eastAsia" w:ascii="宋体" w:hAnsi="宋体" w:eastAsia="宋体" w:cs="宋体"/>
                <w:i w:val="0"/>
                <w:color w:val="auto"/>
                <w:sz w:val="22"/>
                <w:szCs w:val="22"/>
                <w:highlight w:val="none"/>
                <w:u w:val="none"/>
              </w:rPr>
            </w:pPr>
          </w:p>
        </w:tc>
      </w:tr>
      <w:tr w14:paraId="67095D37">
        <w:tblPrEx>
          <w:tblCellMar>
            <w:top w:w="0" w:type="dxa"/>
            <w:left w:w="0" w:type="dxa"/>
            <w:bottom w:w="0" w:type="dxa"/>
            <w:right w:w="0" w:type="dxa"/>
          </w:tblCellMar>
        </w:tblPrEx>
        <w:trPr>
          <w:trHeight w:val="434" w:hRule="atLeast"/>
        </w:trPr>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C51E0">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合计</w:t>
            </w:r>
          </w:p>
        </w:tc>
        <w:tc>
          <w:tcPr>
            <w:tcW w:w="649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2BCA318">
            <w:pPr>
              <w:rPr>
                <w:rFonts w:hint="eastAsia" w:ascii="宋体" w:hAnsi="宋体" w:eastAsia="宋体" w:cs="宋体"/>
                <w:i w:val="0"/>
                <w:color w:val="auto"/>
                <w:sz w:val="22"/>
                <w:szCs w:val="22"/>
                <w:highlight w:val="none"/>
                <w:u w:val="none"/>
              </w:rPr>
            </w:pPr>
          </w:p>
        </w:tc>
        <w:tc>
          <w:tcPr>
            <w:tcW w:w="11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C07340D">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1A74FCE">
            <w:pPr>
              <w:jc w:val="center"/>
              <w:rPr>
                <w:rFonts w:hint="eastAsia" w:ascii="宋体" w:hAnsi="宋体" w:eastAsia="宋体" w:cs="宋体"/>
                <w:i w:val="0"/>
                <w:color w:val="auto"/>
                <w:sz w:val="22"/>
                <w:szCs w:val="22"/>
                <w:highlight w:val="none"/>
                <w:u w:val="none"/>
              </w:rPr>
            </w:pPr>
          </w:p>
        </w:tc>
        <w:tc>
          <w:tcPr>
            <w:tcW w:w="111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D46B293">
            <w:pPr>
              <w:jc w:val="center"/>
              <w:rPr>
                <w:rFonts w:hint="eastAsia" w:ascii="宋体" w:hAnsi="宋体" w:eastAsia="宋体" w:cs="宋体"/>
                <w:i w:val="0"/>
                <w:color w:val="auto"/>
                <w:sz w:val="22"/>
                <w:szCs w:val="22"/>
                <w:highlight w:val="none"/>
                <w:u w:val="none"/>
              </w:rPr>
            </w:pPr>
          </w:p>
        </w:tc>
        <w:tc>
          <w:tcPr>
            <w:tcW w:w="88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D8EE50E">
            <w:pPr>
              <w:rPr>
                <w:rFonts w:hint="eastAsia" w:ascii="宋体" w:hAnsi="宋体" w:eastAsia="宋体" w:cs="宋体"/>
                <w:i w:val="0"/>
                <w:color w:val="auto"/>
                <w:sz w:val="22"/>
                <w:szCs w:val="22"/>
                <w:highlight w:val="none"/>
                <w:u w:val="none"/>
              </w:rPr>
            </w:pPr>
          </w:p>
        </w:tc>
      </w:tr>
    </w:tbl>
    <w:p w14:paraId="6D3F837C">
      <w:pPr>
        <w:rPr>
          <w:rFonts w:hint="eastAsia" w:ascii="黑体" w:hAnsi="黑体" w:eastAsia="黑体" w:cs="黑体"/>
          <w:color w:val="auto"/>
          <w:sz w:val="32"/>
          <w:szCs w:val="32"/>
          <w:highlight w:val="none"/>
        </w:rPr>
      </w:pPr>
    </w:p>
    <w:p w14:paraId="7CE820FC">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75E22B54">
      <w:pPr>
        <w:shd w:val="clear"/>
        <w:rPr>
          <w:rFonts w:hint="eastAsia" w:ascii="黑体" w:hAnsi="黑体" w:eastAsia="黑体" w:cs="黑体"/>
          <w:color w:val="auto"/>
          <w:sz w:val="32"/>
          <w:szCs w:val="32"/>
          <w:highlight w:val="none"/>
        </w:rPr>
      </w:pPr>
    </w:p>
    <w:p w14:paraId="4DC4682A">
      <w:pPr>
        <w:shd w:val="clear"/>
        <w:jc w:val="left"/>
        <w:rPr>
          <w:rFonts w:hint="eastAsia" w:ascii="宋体" w:hAnsi="宋体" w:cs="宋体"/>
          <w:color w:val="auto"/>
          <w:sz w:val="20"/>
          <w:szCs w:val="20"/>
          <w:highlight w:val="none"/>
        </w:rPr>
      </w:pPr>
    </w:p>
    <w:p w14:paraId="325CB1DA">
      <w:pPr>
        <w:pStyle w:val="3"/>
        <w:shd w:val="clear"/>
        <w:spacing w:before="0" w:after="0" w:line="360" w:lineRule="auto"/>
        <w:jc w:val="center"/>
        <w:rPr>
          <w:color w:val="auto"/>
          <w:highlight w:val="none"/>
        </w:rPr>
      </w:pPr>
      <w:bookmarkStart w:id="48" w:name="_Toc74320802"/>
      <w:bookmarkStart w:id="49" w:name="_Toc7629"/>
      <w:r>
        <w:rPr>
          <w:rFonts w:hint="eastAsia"/>
          <w:color w:val="auto"/>
          <w:highlight w:val="none"/>
        </w:rPr>
        <w:t>第三章  投标人须知</w:t>
      </w:r>
      <w:bookmarkEnd w:id="48"/>
      <w:bookmarkEnd w:id="49"/>
    </w:p>
    <w:p w14:paraId="51C5478F">
      <w:pPr>
        <w:shd w:val="clear"/>
        <w:spacing w:line="360" w:lineRule="auto"/>
        <w:jc w:val="center"/>
        <w:rPr>
          <w:color w:val="auto"/>
          <w:sz w:val="36"/>
          <w:szCs w:val="36"/>
          <w:highlight w:val="none"/>
        </w:rPr>
      </w:pPr>
      <w:bookmarkStart w:id="50" w:name="_Toc254970526"/>
      <w:bookmarkStart w:id="51" w:name="_Toc254970667"/>
      <w:r>
        <w:rPr>
          <w:rFonts w:hint="eastAsia"/>
          <w:color w:val="auto"/>
          <w:sz w:val="36"/>
          <w:szCs w:val="36"/>
          <w:highlight w:val="none"/>
        </w:rPr>
        <w:t>投标人须知前附表</w:t>
      </w:r>
      <w:bookmarkEnd w:id="50"/>
      <w:bookmarkEnd w:id="51"/>
    </w:p>
    <w:tbl>
      <w:tblPr>
        <w:tblStyle w:val="48"/>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7"/>
        <w:gridCol w:w="8921"/>
      </w:tblGrid>
      <w:tr w14:paraId="63547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16" w:type="pct"/>
            <w:tcBorders>
              <w:top w:val="single" w:color="auto" w:sz="4" w:space="0"/>
              <w:left w:val="single" w:color="auto" w:sz="4" w:space="0"/>
              <w:bottom w:val="single" w:color="auto" w:sz="4" w:space="0"/>
              <w:right w:val="single" w:color="auto" w:sz="4" w:space="0"/>
            </w:tcBorders>
            <w:vAlign w:val="center"/>
          </w:tcPr>
          <w:p w14:paraId="23BB281C">
            <w:p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4483" w:type="pct"/>
            <w:tcBorders>
              <w:top w:val="single" w:color="auto" w:sz="4" w:space="0"/>
              <w:left w:val="single" w:color="auto" w:sz="4" w:space="0"/>
              <w:bottom w:val="single" w:color="auto" w:sz="4" w:space="0"/>
              <w:right w:val="single" w:color="auto" w:sz="4" w:space="0"/>
            </w:tcBorders>
            <w:vAlign w:val="center"/>
          </w:tcPr>
          <w:p w14:paraId="55D4519C">
            <w:pPr>
              <w:shd w:val="clea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173D5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20F93318">
            <w:pPr>
              <w:shd w:val="clea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4483" w:type="pct"/>
            <w:tcBorders>
              <w:top w:val="single" w:color="auto" w:sz="4" w:space="0"/>
              <w:left w:val="single" w:color="auto" w:sz="4" w:space="0"/>
              <w:bottom w:val="single" w:color="auto" w:sz="4" w:space="0"/>
              <w:right w:val="single" w:color="auto" w:sz="4" w:space="0"/>
            </w:tcBorders>
            <w:vAlign w:val="center"/>
          </w:tcPr>
          <w:p w14:paraId="3A4EFE10">
            <w:p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详见招标公告。</w:t>
            </w:r>
          </w:p>
        </w:tc>
      </w:tr>
      <w:tr w14:paraId="16353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03E4C89D">
            <w:pPr>
              <w:shd w:val="clear"/>
              <w:spacing w:line="360" w:lineRule="auto"/>
              <w:jc w:val="center"/>
              <w:rPr>
                <w:rFonts w:hint="eastAsia" w:ascii="宋体" w:hAnsi="宋体"/>
                <w:color w:val="auto"/>
                <w:szCs w:val="21"/>
                <w:highlight w:val="none"/>
              </w:rPr>
            </w:pPr>
            <w:bookmarkStart w:id="52" w:name="_5"/>
            <w:bookmarkEnd w:id="52"/>
            <w:bookmarkStart w:id="53" w:name="_9.2"/>
            <w:bookmarkEnd w:id="53"/>
            <w:bookmarkStart w:id="54" w:name="_8.1"/>
            <w:bookmarkEnd w:id="54"/>
            <w:r>
              <w:rPr>
                <w:rFonts w:hint="eastAsia" w:ascii="宋体" w:hAnsi="宋体"/>
                <w:color w:val="auto"/>
                <w:szCs w:val="21"/>
                <w:highlight w:val="none"/>
              </w:rPr>
              <w:t>6.1</w:t>
            </w:r>
          </w:p>
        </w:tc>
        <w:tc>
          <w:tcPr>
            <w:tcW w:w="4483" w:type="pct"/>
            <w:tcBorders>
              <w:top w:val="single" w:color="auto" w:sz="4" w:space="0"/>
              <w:left w:val="single" w:color="auto" w:sz="4" w:space="0"/>
              <w:bottom w:val="single" w:color="auto" w:sz="4" w:space="0"/>
              <w:right w:val="single" w:color="auto" w:sz="4" w:space="0"/>
            </w:tcBorders>
            <w:vAlign w:val="center"/>
          </w:tcPr>
          <w:p w14:paraId="2B04B8AB">
            <w:pPr>
              <w:pStyle w:val="17"/>
              <w:shd w:val="clear"/>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00C26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1AA4EAC1">
            <w:pPr>
              <w:shd w:val="clea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4483" w:type="pct"/>
            <w:tcBorders>
              <w:top w:val="single" w:color="auto" w:sz="4" w:space="0"/>
              <w:left w:val="single" w:color="auto" w:sz="4" w:space="0"/>
              <w:bottom w:val="single" w:color="auto" w:sz="4" w:space="0"/>
              <w:right w:val="single" w:color="auto" w:sz="4" w:space="0"/>
            </w:tcBorders>
            <w:vAlign w:val="center"/>
          </w:tcPr>
          <w:p w14:paraId="59D4B3F2">
            <w:pPr>
              <w:pStyle w:val="17"/>
              <w:shd w:val="clear"/>
              <w:spacing w:line="360" w:lineRule="auto"/>
              <w:rPr>
                <w:rFonts w:hint="eastAsia" w:ascii="宋体" w:hAnsi="宋体"/>
                <w:color w:val="auto"/>
                <w:szCs w:val="21"/>
                <w:highlight w:val="none"/>
              </w:rPr>
            </w:pPr>
            <w:bookmarkStart w:id="55" w:name="_Hlk54105293"/>
            <w:r>
              <w:rPr>
                <w:rFonts w:hint="eastAsia" w:ascii="宋体" w:hAnsi="宋体"/>
                <w:color w:val="auto"/>
                <w:szCs w:val="21"/>
                <w:highlight w:val="none"/>
              </w:rPr>
              <w:t>如接受联合体投标，</w:t>
            </w:r>
            <w:bookmarkEnd w:id="55"/>
            <w:r>
              <w:rPr>
                <w:rFonts w:hint="eastAsia" w:ascii="宋体" w:hAnsi="宋体"/>
                <w:color w:val="auto"/>
                <w:szCs w:val="21"/>
                <w:highlight w:val="none"/>
              </w:rPr>
              <w:t>联合体投标要求如下：无</w:t>
            </w:r>
          </w:p>
        </w:tc>
      </w:tr>
      <w:tr w14:paraId="54F2C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5E9515A1">
            <w:pPr>
              <w:shd w:val="clea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4483" w:type="pct"/>
            <w:tcBorders>
              <w:top w:val="single" w:color="auto" w:sz="4" w:space="0"/>
              <w:left w:val="single" w:color="auto" w:sz="4" w:space="0"/>
              <w:bottom w:val="single" w:color="auto" w:sz="4" w:space="0"/>
              <w:right w:val="single" w:color="auto" w:sz="4" w:space="0"/>
            </w:tcBorders>
            <w:vAlign w:val="center"/>
          </w:tcPr>
          <w:p w14:paraId="69E7AF21">
            <w:pPr>
              <w:pStyle w:val="17"/>
              <w:shd w:val="clear"/>
              <w:spacing w:line="360" w:lineRule="auto"/>
              <w:rPr>
                <w:rFonts w:hint="eastAsia" w:ascii="宋体" w:hAnsi="宋体"/>
                <w:color w:val="auto"/>
                <w:szCs w:val="21"/>
                <w:highlight w:val="none"/>
                <w:u w:val="single"/>
              </w:rPr>
            </w:pPr>
            <w:r>
              <w:rPr>
                <w:rFonts w:hint="eastAsia" w:ascii="宋体" w:hAnsi="宋体"/>
                <w:b/>
                <w:color w:val="auto"/>
                <w:szCs w:val="21"/>
                <w:highlight w:val="none"/>
              </w:rPr>
              <w:t>√不允许分包</w:t>
            </w:r>
          </w:p>
        </w:tc>
      </w:tr>
      <w:tr w14:paraId="4E603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1300FE86">
            <w:pPr>
              <w:shd w:val="clea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4483" w:type="pct"/>
            <w:tcBorders>
              <w:top w:val="single" w:color="auto" w:sz="4" w:space="0"/>
              <w:left w:val="single" w:color="auto" w:sz="4" w:space="0"/>
              <w:bottom w:val="single" w:color="auto" w:sz="4" w:space="0"/>
              <w:right w:val="single" w:color="auto" w:sz="4" w:space="0"/>
            </w:tcBorders>
            <w:vAlign w:val="center"/>
          </w:tcPr>
          <w:p w14:paraId="709884CF">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√不组织现场考察</w:t>
            </w:r>
          </w:p>
          <w:p w14:paraId="3DFCFC80">
            <w:pPr>
              <w:shd w:val="clear"/>
              <w:spacing w:line="360" w:lineRule="auto"/>
              <w:rPr>
                <w:rFonts w:hint="eastAsia" w:ascii="宋体" w:hAnsi="宋体"/>
                <w:color w:val="auto"/>
                <w:szCs w:val="21"/>
                <w:highlight w:val="none"/>
              </w:rPr>
            </w:pPr>
            <w:r>
              <w:rPr>
                <w:rFonts w:hint="eastAsia" w:ascii="宋体" w:hAnsi="宋体"/>
                <w:b/>
                <w:color w:val="auto"/>
                <w:szCs w:val="21"/>
                <w:highlight w:val="none"/>
              </w:rPr>
              <w:t>√不组织召开开标前答疑会</w:t>
            </w:r>
          </w:p>
        </w:tc>
      </w:tr>
      <w:tr w14:paraId="7E509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vMerge w:val="restart"/>
            <w:tcBorders>
              <w:top w:val="single" w:color="auto" w:sz="4" w:space="0"/>
              <w:left w:val="single" w:color="auto" w:sz="4" w:space="0"/>
              <w:right w:val="single" w:color="auto" w:sz="4" w:space="0"/>
            </w:tcBorders>
            <w:vAlign w:val="center"/>
          </w:tcPr>
          <w:p w14:paraId="7979A2F7">
            <w:pPr>
              <w:shd w:val="clear"/>
              <w:spacing w:line="360" w:lineRule="auto"/>
              <w:jc w:val="center"/>
              <w:rPr>
                <w:rFonts w:hint="eastAsia" w:ascii="宋体" w:hAnsi="宋体"/>
                <w:color w:val="auto"/>
                <w:szCs w:val="21"/>
                <w:highlight w:val="none"/>
              </w:rPr>
            </w:pPr>
            <w:bookmarkStart w:id="56" w:name="_13.1"/>
            <w:bookmarkEnd w:id="56"/>
            <w:r>
              <w:rPr>
                <w:rFonts w:hint="eastAsia" w:ascii="宋体" w:hAnsi="宋体"/>
                <w:color w:val="auto"/>
                <w:szCs w:val="21"/>
                <w:highlight w:val="none"/>
              </w:rPr>
              <w:t>13.</w:t>
            </w:r>
            <w:bookmarkStart w:id="57" w:name="_Hlt19632543"/>
            <w:r>
              <w:rPr>
                <w:rFonts w:hint="eastAsia" w:ascii="宋体" w:hAnsi="宋体"/>
                <w:color w:val="auto"/>
                <w:szCs w:val="21"/>
                <w:highlight w:val="none"/>
              </w:rPr>
              <w:t>1</w:t>
            </w:r>
            <w:bookmarkEnd w:id="57"/>
          </w:p>
        </w:tc>
        <w:tc>
          <w:tcPr>
            <w:tcW w:w="4483" w:type="pct"/>
            <w:tcBorders>
              <w:top w:val="single" w:color="auto" w:sz="4" w:space="0"/>
              <w:left w:val="single" w:color="auto" w:sz="4" w:space="0"/>
              <w:bottom w:val="single" w:color="auto" w:sz="4" w:space="0"/>
              <w:right w:val="single" w:color="auto" w:sz="4" w:space="0"/>
            </w:tcBorders>
            <w:vAlign w:val="center"/>
          </w:tcPr>
          <w:p w14:paraId="559D486C">
            <w:pPr>
              <w:shd w:val="clea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A7C1252">
            <w:pPr>
              <w:numPr>
                <w:ilvl w:val="0"/>
                <w:numId w:val="4"/>
              </w:numPr>
              <w:shd w:val="clear"/>
              <w:tabs>
                <w:tab w:val="left" w:pos="459"/>
              </w:tabs>
              <w:spacing w:line="360" w:lineRule="auto"/>
              <w:jc w:val="left"/>
              <w:rPr>
                <w:rFonts w:hint="eastAsia" w:ascii="宋体" w:hAnsi="宋体"/>
                <w:color w:val="auto"/>
                <w:szCs w:val="21"/>
                <w:highlight w:val="none"/>
              </w:rPr>
            </w:pPr>
            <w:r>
              <w:rPr>
                <w:rFonts w:hint="eastAsia" w:ascii="宋体" w:hAnsi="宋体"/>
                <w:color w:val="auto"/>
                <w:szCs w:val="21"/>
                <w:highlight w:val="none"/>
              </w:rPr>
              <w:t>投标函（格式后附）；</w:t>
            </w:r>
            <w:r>
              <w:rPr>
                <w:rFonts w:hint="eastAsia" w:ascii="宋体" w:hAnsi="宋体"/>
                <w:b/>
                <w:color w:val="auto"/>
                <w:szCs w:val="21"/>
                <w:highlight w:val="none"/>
              </w:rPr>
              <w:t>（必须提供，否则按无效投标处理）</w:t>
            </w:r>
          </w:p>
          <w:p w14:paraId="6DBF3858">
            <w:pPr>
              <w:numPr>
                <w:ilvl w:val="0"/>
                <w:numId w:val="4"/>
              </w:numPr>
              <w:shd w:val="clear"/>
              <w:tabs>
                <w:tab w:val="left" w:pos="459"/>
              </w:tabs>
              <w:spacing w:line="360" w:lineRule="auto"/>
              <w:jc w:val="left"/>
              <w:rPr>
                <w:rFonts w:hint="eastAsia" w:ascii="宋体" w:hAnsi="宋体"/>
                <w:color w:val="auto"/>
                <w:szCs w:val="21"/>
                <w:highlight w:val="none"/>
              </w:rPr>
            </w:pPr>
            <w:bookmarkStart w:id="58" w:name="_Hlk71299233"/>
            <w:r>
              <w:rPr>
                <w:rFonts w:hint="eastAsia" w:ascii="宋体" w:hAnsi="宋体"/>
                <w:color w:val="auto"/>
                <w:szCs w:val="21"/>
                <w:highlight w:val="none"/>
              </w:rPr>
              <w:t>开标一览表</w:t>
            </w:r>
            <w:bookmarkEnd w:id="58"/>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A993C11">
            <w:pPr>
              <w:numPr>
                <w:ilvl w:val="0"/>
                <w:numId w:val="4"/>
              </w:numPr>
              <w:shd w:val="clear"/>
              <w:tabs>
                <w:tab w:val="left" w:pos="459"/>
              </w:tabs>
              <w:spacing w:line="360" w:lineRule="auto"/>
              <w:jc w:val="left"/>
              <w:rPr>
                <w:rFonts w:hint="eastAsia" w:ascii="宋体" w:hAnsi="宋体"/>
                <w:color w:val="auto"/>
                <w:szCs w:val="21"/>
                <w:highlight w:val="none"/>
              </w:rPr>
            </w:pPr>
            <w:r>
              <w:rPr>
                <w:rFonts w:hint="eastAsia" w:ascii="宋体" w:hAnsi="宋体"/>
                <w:color w:val="auto"/>
                <w:szCs w:val="21"/>
                <w:highlight w:val="none"/>
              </w:rPr>
              <w:t>投标报价明细表（格式后附）；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3994186">
            <w:pPr>
              <w:numPr>
                <w:ilvl w:val="0"/>
                <w:numId w:val="4"/>
              </w:numPr>
              <w:shd w:val="clear"/>
              <w:tabs>
                <w:tab w:val="left" w:pos="459"/>
              </w:tabs>
              <w:spacing w:line="360" w:lineRule="auto"/>
              <w:jc w:val="left"/>
              <w:rPr>
                <w:rFonts w:hint="eastAsia" w:ascii="宋体" w:hAnsi="宋体"/>
                <w:color w:val="auto"/>
                <w:szCs w:val="21"/>
                <w:highlight w:val="none"/>
              </w:rPr>
            </w:pPr>
            <w:r>
              <w:rPr>
                <w:rFonts w:hint="eastAsia" w:ascii="宋体" w:hAnsi="宋体"/>
                <w:color w:val="auto"/>
                <w:szCs w:val="21"/>
                <w:highlight w:val="none"/>
              </w:rPr>
              <w:t>投标人针对报价需要说明的其他文件和说明（格式自拟）。</w:t>
            </w:r>
          </w:p>
          <w:p w14:paraId="722789F3">
            <w:pPr>
              <w:shd w:val="clear"/>
              <w:spacing w:line="360" w:lineRule="auto"/>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b/>
                <w:bCs/>
                <w:color w:val="auto"/>
                <w:highlight w:val="none"/>
                <w:lang w:val="en-US" w:eastAsia="zh-CN"/>
              </w:rPr>
              <w:t>或电子公章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878E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vMerge w:val="continue"/>
            <w:tcBorders>
              <w:left w:val="single" w:color="auto" w:sz="4" w:space="0"/>
              <w:right w:val="single" w:color="auto" w:sz="4" w:space="0"/>
            </w:tcBorders>
            <w:vAlign w:val="center"/>
          </w:tcPr>
          <w:p w14:paraId="4738BFE4">
            <w:pPr>
              <w:shd w:val="clear"/>
              <w:spacing w:line="360" w:lineRule="auto"/>
              <w:rPr>
                <w:rFonts w:hint="eastAsia" w:ascii="宋体" w:hAnsi="宋体"/>
                <w:color w:val="auto"/>
                <w:szCs w:val="21"/>
                <w:highlight w:val="none"/>
              </w:rPr>
            </w:pPr>
            <w:bookmarkStart w:id="59" w:name="_13.2"/>
            <w:bookmarkEnd w:id="59"/>
          </w:p>
        </w:tc>
        <w:tc>
          <w:tcPr>
            <w:tcW w:w="4483" w:type="pct"/>
            <w:tcBorders>
              <w:top w:val="single" w:color="auto" w:sz="4" w:space="0"/>
              <w:left w:val="single" w:color="auto" w:sz="4" w:space="0"/>
              <w:bottom w:val="single" w:color="auto" w:sz="4" w:space="0"/>
              <w:right w:val="single" w:color="auto" w:sz="4" w:space="0"/>
            </w:tcBorders>
            <w:vAlign w:val="center"/>
          </w:tcPr>
          <w:p w14:paraId="4043079D">
            <w:pPr>
              <w:shd w:val="clea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405D12AF">
            <w:pPr>
              <w:numPr>
                <w:ilvl w:val="0"/>
                <w:numId w:val="5"/>
              </w:num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投标人为法人或者其他组织的，提供营业执照等证明文件</w:t>
            </w:r>
            <w:r>
              <w:rPr>
                <w:rFonts w:hint="eastAsia" w:ascii="宋体" w:hAnsi="宋体" w:cs="宋体"/>
                <w:color w:val="auto"/>
                <w:szCs w:val="21"/>
                <w:highlight w:val="none"/>
              </w:rPr>
              <w:t>（如营业执照或者事业单位法人证书或者</w:t>
            </w:r>
            <w:r>
              <w:rPr>
                <w:rStyle w:val="99"/>
                <w:color w:val="auto"/>
                <w:sz w:val="21"/>
                <w:szCs w:val="21"/>
                <w:highlight w:val="none"/>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6226378">
            <w:pPr>
              <w:numPr>
                <w:ilvl w:val="0"/>
                <w:numId w:val="5"/>
              </w:numPr>
              <w:shd w:val="clea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投标人依法缴纳税收的相关材料（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月以来任意连续</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5C6E59F">
            <w:pPr>
              <w:numPr>
                <w:ilvl w:val="0"/>
                <w:numId w:val="5"/>
              </w:numPr>
              <w:shd w:val="clea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投标人依法缴纳社会保障资金的相关材料[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月以来任意连续</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66814E">
            <w:pPr>
              <w:numPr>
                <w:ilvl w:val="0"/>
                <w:numId w:val="5"/>
              </w:numPr>
              <w:shd w:val="clea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投标人</w:t>
            </w:r>
            <w:r>
              <w:rPr>
                <w:rFonts w:hint="eastAsia"/>
                <w:color w:val="auto"/>
                <w:szCs w:val="21"/>
                <w:highlight w:val="none"/>
              </w:rPr>
              <w:t>财务状况报告（</w:t>
            </w:r>
            <w:r>
              <w:rPr>
                <w:rFonts w:hint="eastAsia"/>
                <w:color w:val="auto"/>
                <w:szCs w:val="21"/>
                <w:highlight w:val="none"/>
                <w:u w:val="single"/>
              </w:rPr>
              <w:t>2025</w:t>
            </w:r>
            <w:r>
              <w:rPr>
                <w:rFonts w:hint="eastAsia"/>
                <w:color w:val="auto"/>
                <w:szCs w:val="21"/>
                <w:highlight w:val="none"/>
              </w:rPr>
              <w:t>年度财务报表复印件或者银行出具的资信证明；投标人属于成立时间</w:t>
            </w:r>
            <w:r>
              <w:rPr>
                <w:rFonts w:hint="eastAsia"/>
                <w:color w:val="auto"/>
                <w:kern w:val="0"/>
                <w:szCs w:val="21"/>
                <w:highlight w:val="none"/>
              </w:rPr>
              <w:t>在规定年度之后</w:t>
            </w:r>
            <w:r>
              <w:rPr>
                <w:rFonts w:hint="eastAsia"/>
                <w:color w:val="auto"/>
                <w:szCs w:val="21"/>
                <w:highlight w:val="none"/>
              </w:rPr>
              <w:t>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8A9BB02">
            <w:pPr>
              <w:numPr>
                <w:ilvl w:val="0"/>
                <w:numId w:val="5"/>
              </w:num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9345DA4">
            <w:pPr>
              <w:numPr>
                <w:ilvl w:val="0"/>
                <w:numId w:val="5"/>
              </w:num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E34F242">
            <w:pPr>
              <w:numPr>
                <w:ilvl w:val="0"/>
                <w:numId w:val="5"/>
              </w:num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中小企业声明函（格式后附）或者残疾人福利性单位声明函（格式后附）或者供应商属于监狱企业的，提供由省级以上监狱管理局、戒毒管理局（含新疆生产建设兵团）出具的属于监狱企业的证明文件；</w:t>
            </w:r>
            <w:r>
              <w:rPr>
                <w:rFonts w:hint="eastAsia" w:ascii="宋体" w:hAnsi="宋体"/>
                <w:b w:val="0"/>
                <w:bCs w:val="0"/>
                <w:color w:val="auto"/>
                <w:szCs w:val="21"/>
                <w:highlight w:val="none"/>
              </w:rPr>
              <w:t>（如有请提供）</w:t>
            </w:r>
          </w:p>
          <w:p w14:paraId="56C9DB2E">
            <w:pPr>
              <w:numPr>
                <w:ilvl w:val="0"/>
                <w:numId w:val="5"/>
              </w:num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如有，</w:t>
            </w:r>
            <w:r>
              <w:rPr>
                <w:rFonts w:hint="eastAsia" w:ascii="宋体" w:hAnsi="宋体"/>
                <w:b w:val="0"/>
                <w:bCs w:val="0"/>
                <w:color w:val="auto"/>
                <w:szCs w:val="21"/>
                <w:highlight w:val="none"/>
              </w:rPr>
              <w:t>必须提供，否则按无效投标处理）</w:t>
            </w:r>
          </w:p>
          <w:p w14:paraId="1E379EE9">
            <w:pPr>
              <w:numPr>
                <w:ilvl w:val="0"/>
                <w:numId w:val="5"/>
              </w:numPr>
              <w:shd w:val="clear"/>
              <w:spacing w:line="360" w:lineRule="auto"/>
              <w:jc w:val="left"/>
              <w:rPr>
                <w:rFonts w:hint="eastAsia" w:ascii="宋体" w:hAnsi="宋体"/>
                <w:color w:val="auto"/>
                <w:szCs w:val="21"/>
                <w:highlight w:val="none"/>
              </w:rPr>
            </w:pPr>
            <w:r>
              <w:rPr>
                <w:rFonts w:hint="eastAsia" w:ascii="宋体" w:hAnsi="宋体"/>
                <w:color w:val="auto"/>
                <w:szCs w:val="21"/>
                <w:highlight w:val="none"/>
              </w:rPr>
              <w:t>除招标文件规定必须提供以外，投标人认为需要提供的其他证明材料。</w:t>
            </w:r>
          </w:p>
          <w:p w14:paraId="40C2C11A">
            <w:pPr>
              <w:shd w:val="clear"/>
              <w:spacing w:line="360" w:lineRule="auto"/>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或电子公章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4393153D">
            <w:pPr>
              <w:shd w:val="clear"/>
              <w:spacing w:line="360" w:lineRule="auto"/>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或电子公章</w:t>
            </w:r>
            <w:r>
              <w:rPr>
                <w:rFonts w:hint="eastAsia" w:ascii="宋体" w:hAnsi="宋体"/>
                <w:b/>
                <w:bCs/>
                <w:color w:val="auto"/>
                <w:szCs w:val="21"/>
                <w:highlight w:val="none"/>
              </w:rPr>
              <w:t>，否则按无效投标处理。</w:t>
            </w:r>
          </w:p>
          <w:p w14:paraId="302ADFFB">
            <w:pPr>
              <w:shd w:val="clear"/>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或电子公章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FC89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vMerge w:val="continue"/>
            <w:tcBorders>
              <w:left w:val="single" w:color="auto" w:sz="4" w:space="0"/>
              <w:right w:val="single" w:color="auto" w:sz="4" w:space="0"/>
            </w:tcBorders>
            <w:vAlign w:val="center"/>
          </w:tcPr>
          <w:p w14:paraId="448EEFF3">
            <w:pPr>
              <w:shd w:val="clear"/>
              <w:spacing w:line="360" w:lineRule="auto"/>
              <w:rPr>
                <w:rFonts w:hint="eastAsia" w:ascii="宋体" w:hAnsi="宋体"/>
                <w:color w:val="auto"/>
                <w:szCs w:val="21"/>
                <w:highlight w:val="none"/>
              </w:rPr>
            </w:pPr>
            <w:bookmarkStart w:id="60" w:name="_13.3"/>
            <w:bookmarkEnd w:id="60"/>
          </w:p>
        </w:tc>
        <w:tc>
          <w:tcPr>
            <w:tcW w:w="4483" w:type="pct"/>
            <w:tcBorders>
              <w:top w:val="single" w:color="auto" w:sz="4" w:space="0"/>
              <w:left w:val="single" w:color="auto" w:sz="4" w:space="0"/>
              <w:bottom w:val="single" w:color="auto" w:sz="4" w:space="0"/>
              <w:right w:val="single" w:color="auto" w:sz="4" w:space="0"/>
            </w:tcBorders>
            <w:vAlign w:val="center"/>
          </w:tcPr>
          <w:p w14:paraId="6CCBD6ED">
            <w:pPr>
              <w:shd w:val="clea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5DACED4B">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2C7FCD0">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szCs w:val="21"/>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12F19E1D">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E1EB6A6">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4309C89A">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8A6AE07">
            <w:pPr>
              <w:pStyle w:val="17"/>
              <w:shd w:val="clear"/>
              <w:spacing w:line="360" w:lineRule="auto"/>
              <w:ind w:firstLine="420" w:firstLineChars="200"/>
              <w:rPr>
                <w:color w:val="auto"/>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投标人情况介绍（格式自拟）；</w:t>
            </w:r>
            <w:r>
              <w:rPr>
                <w:color w:val="auto"/>
                <w:highlight w:val="none"/>
              </w:rPr>
              <w:t>（如有请提供）</w:t>
            </w:r>
          </w:p>
          <w:p w14:paraId="63989C27">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7.除招标文件规定必须提供以外，投标人认为需要提供的其他证明材料（格式自拟）。（投标人根据“第二章 采购需求”及“第四章 评标方法及评标标准”提供有关证明材料）。</w:t>
            </w:r>
          </w:p>
          <w:p w14:paraId="3C680C9D">
            <w:pPr>
              <w:shd w:val="clear"/>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 1.授权委托书必须由法定代表人及委托代理人签字，并加盖投标人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或电子公章</w:t>
            </w:r>
            <w:r>
              <w:rPr>
                <w:rFonts w:hint="eastAsia" w:ascii="宋体" w:hAnsi="宋体"/>
                <w:b/>
                <w:bCs/>
                <w:color w:val="auto"/>
                <w:szCs w:val="21"/>
                <w:highlight w:val="none"/>
              </w:rPr>
              <w:t>，否则按无效投标处理。</w:t>
            </w:r>
          </w:p>
          <w:p w14:paraId="67B892DE">
            <w:pPr>
              <w:shd w:val="clear"/>
              <w:spacing w:line="360" w:lineRule="auto"/>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以上标明“必须提供”的材料属于复印件的，必须加盖投标人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或电子公章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A3FB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vMerge w:val="continue"/>
            <w:tcBorders>
              <w:left w:val="single" w:color="auto" w:sz="4" w:space="0"/>
              <w:bottom w:val="single" w:color="auto" w:sz="4" w:space="0"/>
              <w:right w:val="single" w:color="auto" w:sz="4" w:space="0"/>
            </w:tcBorders>
            <w:vAlign w:val="center"/>
          </w:tcPr>
          <w:p w14:paraId="2A870BAF">
            <w:pPr>
              <w:shd w:val="clear"/>
              <w:spacing w:line="360" w:lineRule="auto"/>
              <w:rPr>
                <w:rFonts w:hint="eastAsia" w:ascii="宋体" w:hAnsi="宋体"/>
                <w:color w:val="auto"/>
                <w:szCs w:val="21"/>
                <w:highlight w:val="none"/>
              </w:rPr>
            </w:pPr>
            <w:bookmarkStart w:id="61" w:name="_13.4"/>
            <w:bookmarkEnd w:id="61"/>
          </w:p>
        </w:tc>
        <w:tc>
          <w:tcPr>
            <w:tcW w:w="4483" w:type="pct"/>
            <w:tcBorders>
              <w:top w:val="single" w:color="auto" w:sz="4" w:space="0"/>
              <w:left w:val="single" w:color="auto" w:sz="4" w:space="0"/>
              <w:bottom w:val="single" w:color="auto" w:sz="4" w:space="0"/>
              <w:right w:val="single" w:color="auto" w:sz="4" w:space="0"/>
            </w:tcBorders>
            <w:vAlign w:val="center"/>
          </w:tcPr>
          <w:p w14:paraId="1242BC59">
            <w:pPr>
              <w:shd w:val="clea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0973990E">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1.技术要求偏离表（格式后附）；</w:t>
            </w:r>
            <w:r>
              <w:rPr>
                <w:rFonts w:hint="eastAsia" w:ascii="宋体" w:hAnsi="宋体"/>
                <w:b/>
                <w:bCs/>
                <w:color w:val="auto"/>
                <w:szCs w:val="21"/>
                <w:highlight w:val="none"/>
              </w:rPr>
              <w:t>（必须提供，否则按无效投标处理）</w:t>
            </w:r>
          </w:p>
          <w:p w14:paraId="0EC4B673">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服务方案、管理方案等</w:t>
            </w:r>
            <w:r>
              <w:rPr>
                <w:rFonts w:hint="eastAsia" w:ascii="宋体" w:hAnsi="宋体"/>
                <w:color w:val="auto"/>
                <w:szCs w:val="21"/>
                <w:highlight w:val="none"/>
                <w:lang w:eastAsia="zh-CN"/>
              </w:rPr>
              <w:t>方案</w:t>
            </w:r>
            <w:r>
              <w:rPr>
                <w:rFonts w:hint="eastAsia" w:ascii="宋体" w:hAnsi="宋体"/>
                <w:color w:val="auto"/>
                <w:szCs w:val="21"/>
                <w:highlight w:val="none"/>
              </w:rPr>
              <w:t>（格式自拟）；（如有请提供）</w:t>
            </w:r>
          </w:p>
          <w:p w14:paraId="58864227">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3.项目实施人员一览表；（格式后附）；</w:t>
            </w:r>
            <w:r>
              <w:rPr>
                <w:rFonts w:hint="eastAsia" w:ascii="宋体" w:hAnsi="宋体"/>
                <w:b/>
                <w:bCs/>
                <w:color w:val="auto"/>
                <w:szCs w:val="21"/>
                <w:highlight w:val="none"/>
              </w:rPr>
              <w:t>（必须提供，否则按无效投标处理）</w:t>
            </w:r>
          </w:p>
          <w:p w14:paraId="2C34293B">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4.投标人对本项目的合理化建议和改进措施（格式自拟）；</w:t>
            </w:r>
          </w:p>
          <w:p w14:paraId="6427764F">
            <w:pPr>
              <w:shd w:val="clea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5.除招标文件规定必须提供以外，投标人需要说明的其他文件和说明（格式自拟）。</w:t>
            </w:r>
          </w:p>
          <w:p w14:paraId="7A730184">
            <w:pPr>
              <w:shd w:val="clear"/>
              <w:spacing w:line="360" w:lineRule="auto"/>
              <w:ind w:left="413"/>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w:t>
            </w:r>
            <w:r>
              <w:rPr>
                <w:rFonts w:hint="eastAsia" w:ascii="宋体" w:hAnsi="宋体"/>
                <w:b/>
                <w:bCs/>
                <w:color w:val="auto"/>
                <w:szCs w:val="21"/>
                <w:highlight w:val="none"/>
                <w:lang w:val="en-US" w:eastAsia="zh-CN"/>
              </w:rPr>
              <w:t>实物</w:t>
            </w:r>
            <w:r>
              <w:rPr>
                <w:rFonts w:hint="eastAsia" w:ascii="宋体" w:hAnsi="宋体"/>
                <w:b/>
                <w:bCs/>
                <w:color w:val="auto"/>
                <w:szCs w:val="21"/>
                <w:highlight w:val="none"/>
              </w:rPr>
              <w:t>公章</w:t>
            </w:r>
            <w:r>
              <w:rPr>
                <w:rFonts w:hint="eastAsia" w:ascii="宋体" w:hAnsi="宋体"/>
                <w:b/>
                <w:bCs/>
                <w:color w:val="auto"/>
                <w:szCs w:val="21"/>
                <w:highlight w:val="none"/>
                <w:lang w:val="en-US" w:eastAsia="zh-CN"/>
              </w:rPr>
              <w:t>或电子公章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B83F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50D2B266">
            <w:pPr>
              <w:shd w:val="clear"/>
              <w:spacing w:line="360" w:lineRule="auto"/>
              <w:jc w:val="center"/>
              <w:rPr>
                <w:rFonts w:hint="eastAsia" w:ascii="宋体" w:hAnsi="宋体"/>
                <w:color w:val="auto"/>
                <w:szCs w:val="21"/>
                <w:highlight w:val="none"/>
              </w:rPr>
            </w:pPr>
            <w:bookmarkStart w:id="62" w:name="_16.2"/>
            <w:bookmarkEnd w:id="62"/>
            <w:bookmarkStart w:id="63" w:name="_13.5"/>
            <w:bookmarkEnd w:id="63"/>
            <w:r>
              <w:rPr>
                <w:rFonts w:hint="eastAsia" w:ascii="宋体" w:hAnsi="宋体"/>
                <w:color w:val="auto"/>
                <w:szCs w:val="21"/>
                <w:highlight w:val="none"/>
              </w:rPr>
              <w:t>16</w:t>
            </w:r>
            <w:bookmarkStart w:id="64" w:name="_Hlt19693758"/>
            <w:bookmarkStart w:id="65" w:name="_Hlt19194066"/>
            <w:bookmarkStart w:id="66" w:name="_Hlt19194067"/>
            <w:bookmarkStart w:id="67" w:name="_Hlt19693759"/>
            <w:r>
              <w:rPr>
                <w:rFonts w:hint="eastAsia" w:ascii="宋体" w:hAnsi="宋体"/>
                <w:color w:val="auto"/>
                <w:szCs w:val="21"/>
                <w:highlight w:val="none"/>
              </w:rPr>
              <w:t>.</w:t>
            </w:r>
            <w:bookmarkEnd w:id="64"/>
            <w:bookmarkEnd w:id="65"/>
            <w:bookmarkEnd w:id="66"/>
            <w:bookmarkEnd w:id="67"/>
            <w:r>
              <w:rPr>
                <w:rFonts w:hint="eastAsia" w:ascii="宋体" w:hAnsi="宋体"/>
                <w:color w:val="auto"/>
                <w:szCs w:val="21"/>
                <w:highlight w:val="none"/>
              </w:rPr>
              <w:t>2</w:t>
            </w:r>
          </w:p>
        </w:tc>
        <w:tc>
          <w:tcPr>
            <w:tcW w:w="4483" w:type="pct"/>
            <w:tcBorders>
              <w:top w:val="single" w:color="auto" w:sz="4" w:space="0"/>
              <w:left w:val="single" w:color="auto" w:sz="4" w:space="0"/>
              <w:bottom w:val="single" w:color="auto" w:sz="4" w:space="0"/>
              <w:right w:val="single" w:color="auto" w:sz="4" w:space="0"/>
            </w:tcBorders>
            <w:vAlign w:val="center"/>
          </w:tcPr>
          <w:p w14:paraId="1ECD7A2D">
            <w:pPr>
              <w:shd w:val="clear"/>
              <w:spacing w:line="360" w:lineRule="auto"/>
              <w:rPr>
                <w:rFonts w:hint="eastAsia" w:ascii="宋体" w:hAnsi="宋体"/>
                <w:color w:val="auto"/>
                <w:szCs w:val="21"/>
                <w:highlight w:val="none"/>
              </w:rPr>
            </w:pPr>
            <w:r>
              <w:rPr>
                <w:rFonts w:hint="eastAsia" w:ascii="宋体" w:hAnsi="宋体"/>
                <w:color w:val="auto"/>
                <w:szCs w:val="21"/>
                <w:highlight w:val="none"/>
              </w:rPr>
              <w:t>1、本项目投标以人民币计价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以下浮系数做出报价</w:t>
            </w:r>
            <w:r>
              <w:rPr>
                <w:rFonts w:hint="eastAsia" w:ascii="宋体" w:hAnsi="宋体"/>
                <w:color w:val="auto"/>
                <w:szCs w:val="21"/>
                <w:highlight w:val="none"/>
              </w:rPr>
              <w:t>；</w:t>
            </w:r>
          </w:p>
          <w:p w14:paraId="14DD674A">
            <w:pPr>
              <w:shd w:val="clear"/>
              <w:spacing w:line="360" w:lineRule="auto"/>
              <w:rPr>
                <w:rFonts w:hint="eastAsia" w:ascii="宋体" w:hAnsi="宋体"/>
                <w:b/>
                <w:color w:val="auto"/>
                <w:szCs w:val="21"/>
                <w:highlight w:val="none"/>
              </w:rPr>
            </w:pPr>
            <w:r>
              <w:rPr>
                <w:rFonts w:hint="eastAsia" w:ascii="宋体" w:hAnsi="宋体"/>
                <w:color w:val="auto"/>
                <w:szCs w:val="21"/>
                <w:highlight w:val="none"/>
              </w:rPr>
              <w:t>2、不论投标结果如何，投标人均应自行承担所有与投标有关的全部费用。</w:t>
            </w:r>
          </w:p>
        </w:tc>
      </w:tr>
      <w:tr w14:paraId="320BE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0E984A84">
            <w:pPr>
              <w:shd w:val="clear"/>
              <w:spacing w:line="360" w:lineRule="auto"/>
              <w:jc w:val="center"/>
              <w:rPr>
                <w:rFonts w:hint="eastAsia" w:ascii="宋体" w:hAnsi="宋体"/>
                <w:color w:val="auto"/>
                <w:szCs w:val="21"/>
                <w:highlight w:val="none"/>
              </w:rPr>
            </w:pPr>
            <w:bookmarkStart w:id="68" w:name="_17.1"/>
            <w:bookmarkEnd w:id="68"/>
            <w:r>
              <w:rPr>
                <w:rFonts w:hint="eastAsia" w:ascii="宋体" w:hAnsi="宋体"/>
                <w:color w:val="auto"/>
                <w:szCs w:val="21"/>
                <w:highlight w:val="none"/>
              </w:rPr>
              <w:t>17.</w:t>
            </w:r>
            <w:r>
              <w:rPr>
                <w:rFonts w:ascii="宋体" w:hAnsi="宋体"/>
                <w:color w:val="auto"/>
                <w:szCs w:val="21"/>
                <w:highlight w:val="none"/>
              </w:rPr>
              <w:t>2</w:t>
            </w:r>
          </w:p>
        </w:tc>
        <w:tc>
          <w:tcPr>
            <w:tcW w:w="4483" w:type="pct"/>
            <w:tcBorders>
              <w:top w:val="single" w:color="auto" w:sz="4" w:space="0"/>
              <w:left w:val="single" w:color="auto" w:sz="4" w:space="0"/>
              <w:bottom w:val="single" w:color="auto" w:sz="4" w:space="0"/>
              <w:right w:val="single" w:color="auto" w:sz="4" w:space="0"/>
            </w:tcBorders>
            <w:vAlign w:val="center"/>
          </w:tcPr>
          <w:p w14:paraId="6D193487">
            <w:pPr>
              <w:shd w:val="clea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4905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19F8A1DD">
            <w:pPr>
              <w:shd w:val="clear"/>
              <w:spacing w:line="360" w:lineRule="auto"/>
              <w:jc w:val="center"/>
              <w:rPr>
                <w:rFonts w:hint="eastAsia" w:ascii="宋体" w:hAnsi="宋体"/>
                <w:color w:val="auto"/>
                <w:szCs w:val="21"/>
                <w:highlight w:val="none"/>
              </w:rPr>
            </w:pPr>
            <w:bookmarkStart w:id="69" w:name="_18"/>
            <w:bookmarkEnd w:id="69"/>
            <w:r>
              <w:rPr>
                <w:rFonts w:hint="eastAsia" w:ascii="宋体" w:hAnsi="宋体"/>
                <w:color w:val="auto"/>
                <w:szCs w:val="21"/>
                <w:highlight w:val="none"/>
              </w:rPr>
              <w:t>18</w:t>
            </w:r>
            <w:r>
              <w:rPr>
                <w:rFonts w:ascii="宋体" w:hAnsi="宋体"/>
                <w:color w:val="auto"/>
                <w:szCs w:val="21"/>
                <w:highlight w:val="none"/>
              </w:rPr>
              <w:t>.1</w:t>
            </w:r>
          </w:p>
        </w:tc>
        <w:tc>
          <w:tcPr>
            <w:tcW w:w="4483" w:type="pct"/>
            <w:tcBorders>
              <w:top w:val="single" w:color="auto" w:sz="4" w:space="0"/>
              <w:left w:val="single" w:color="auto" w:sz="4" w:space="0"/>
              <w:bottom w:val="single" w:color="auto" w:sz="4" w:space="0"/>
              <w:right w:val="single" w:color="auto" w:sz="4" w:space="0"/>
            </w:tcBorders>
            <w:vAlign w:val="center"/>
          </w:tcPr>
          <w:p w14:paraId="07F62A87">
            <w:pPr>
              <w:shd w:val="clear"/>
              <w:spacing w:line="360" w:lineRule="auto"/>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本项目收取投标保证金，具体规定如下：</w:t>
            </w:r>
          </w:p>
          <w:p w14:paraId="21AB35FE">
            <w:pPr>
              <w:shd w:val="clear"/>
              <w:spacing w:line="360" w:lineRule="auto"/>
              <w:rPr>
                <w:rFonts w:hint="eastAsia" w:ascii="宋体" w:hAnsi="宋体"/>
                <w:color w:val="auto"/>
                <w:szCs w:val="21"/>
                <w:highlight w:val="none"/>
              </w:rPr>
            </w:pP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分标投标保证金人民币</w:t>
            </w:r>
            <w:r>
              <w:rPr>
                <w:rFonts w:hint="eastAsia" w:ascii="宋体" w:hAnsi="宋体" w:cs="宋体"/>
                <w:b/>
                <w:bCs/>
                <w:color w:val="auto"/>
                <w:kern w:val="0"/>
                <w:szCs w:val="21"/>
                <w:highlight w:val="none"/>
                <w:u w:val="single"/>
                <w:lang w:val="en-US" w:eastAsia="zh-CN"/>
              </w:rPr>
              <w:t>46</w:t>
            </w:r>
            <w:r>
              <w:rPr>
                <w:rFonts w:hint="eastAsia" w:ascii="宋体" w:hAnsi="宋体" w:cs="宋体"/>
                <w:b/>
                <w:bCs/>
                <w:color w:val="auto"/>
                <w:kern w:val="0"/>
                <w:szCs w:val="21"/>
                <w:highlight w:val="none"/>
                <w:u w:val="single"/>
              </w:rPr>
              <w:t>000</w:t>
            </w:r>
            <w:r>
              <w:rPr>
                <w:rFonts w:hint="eastAsia" w:ascii="宋体" w:hAnsi="宋体" w:cs="宋体"/>
                <w:b/>
                <w:color w:val="auto"/>
                <w:kern w:val="0"/>
                <w:szCs w:val="21"/>
                <w:highlight w:val="none"/>
                <w:u w:val="single"/>
              </w:rPr>
              <w:t>元</w:t>
            </w:r>
            <w:r>
              <w:rPr>
                <w:rFonts w:hint="eastAsia" w:ascii="宋体" w:hAnsi="宋体" w:cs="宋体"/>
                <w:color w:val="auto"/>
                <w:kern w:val="0"/>
                <w:szCs w:val="21"/>
                <w:highlight w:val="none"/>
              </w:rPr>
              <w:t>。</w:t>
            </w:r>
          </w:p>
          <w:p w14:paraId="0962EED9">
            <w:pPr>
              <w:shd w:val="clear"/>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投标保证金的交纳方式：银行转账、支票、汇票、本票或者银行、保险机构出具的保函，禁止采用现钞方式。采用银行转账方式的，在投标截止时间前交至采购代理机构指定账户并且到账</w:t>
            </w:r>
            <w:r>
              <w:rPr>
                <w:rFonts w:hint="eastAsia"/>
                <w:color w:val="auto"/>
                <w:szCs w:val="21"/>
                <w:highlight w:val="none"/>
              </w:rPr>
              <w:t>【开户名称：华采招标集团有限公司广西分公司，开户银行：中国建设银行股份有限公司广西自贸试验区南宁片区五象支行（联行号：105611050013），银行账号：45050160500100000537】</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；采用支票、汇票、本票或者保函等方式的，在投标截止时间前，投标人必须递交单独密封的支票、汇票、本票或者保函原件。否则视为无效投标保证金。</w:t>
            </w:r>
          </w:p>
          <w:p w14:paraId="481BF629">
            <w:pPr>
              <w:shd w:val="clear"/>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7708995E">
            <w:pPr>
              <w:pStyle w:val="17"/>
              <w:shd w:val="clear"/>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1.投标保证金采用银行转账交纳方式的，在投标截止时间前交至采购代理机构指定账户并且到账，投标人应将银行转账底单的复印件作为投标保证金提交凭证，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052AD31E">
            <w:pPr>
              <w:shd w:val="clear"/>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。投标人必须于递交投标文件时将支票、汇票、本票或者银行、保险机构出具的保函原件提交给招标人或者采购代理机构，由招标人或者采购代理机构向投标人出具回执，并妥善保管。</w:t>
            </w:r>
          </w:p>
          <w:p w14:paraId="03C1C738">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43A62407">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5CB360B9">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7D337776">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1AAF9EF9">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616A556B">
            <w:pPr>
              <w:shd w:val="clear"/>
              <w:spacing w:line="360" w:lineRule="auto"/>
              <w:rPr>
                <w:rFonts w:hint="eastAsia" w:ascii="宋体" w:hAnsi="宋体"/>
                <w:b/>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1C167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36DF18BC">
            <w:pPr>
              <w:shd w:val="clear"/>
              <w:spacing w:line="360" w:lineRule="auto"/>
              <w:jc w:val="center"/>
              <w:rPr>
                <w:rFonts w:hint="eastAsia" w:ascii="宋体" w:hAnsi="宋体"/>
                <w:color w:val="auto"/>
                <w:szCs w:val="21"/>
                <w:highlight w:val="none"/>
              </w:rPr>
            </w:pPr>
            <w:bookmarkStart w:id="70" w:name="_19.2"/>
            <w:bookmarkEnd w:id="70"/>
            <w:r>
              <w:rPr>
                <w:rFonts w:hint="eastAsia" w:ascii="宋体" w:hAnsi="宋体"/>
                <w:color w:val="auto"/>
                <w:szCs w:val="21"/>
                <w:highlight w:val="none"/>
              </w:rPr>
              <w:t>19.2</w:t>
            </w:r>
          </w:p>
        </w:tc>
        <w:tc>
          <w:tcPr>
            <w:tcW w:w="4483" w:type="pct"/>
            <w:tcBorders>
              <w:top w:val="single" w:color="auto" w:sz="4" w:space="0"/>
              <w:left w:val="single" w:color="auto" w:sz="4" w:space="0"/>
              <w:bottom w:val="single" w:color="auto" w:sz="4" w:space="0"/>
              <w:right w:val="single" w:color="auto" w:sz="4" w:space="0"/>
            </w:tcBorders>
            <w:vAlign w:val="center"/>
          </w:tcPr>
          <w:p w14:paraId="1A82D090">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投标文件应按报价文件、资格证明文件、商务文件、技术文件分别编制，报价文件、资格证明文件分别生成电子文件，商务文件和技术文件按顺序合并生成电子文件。</w:t>
            </w:r>
          </w:p>
        </w:tc>
      </w:tr>
      <w:tr w14:paraId="24335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516" w:type="pct"/>
            <w:tcBorders>
              <w:top w:val="single" w:color="auto" w:sz="4" w:space="0"/>
              <w:left w:val="single" w:color="auto" w:sz="4" w:space="0"/>
              <w:bottom w:val="single" w:color="auto" w:sz="4" w:space="0"/>
              <w:right w:val="single" w:color="auto" w:sz="4" w:space="0"/>
            </w:tcBorders>
            <w:vAlign w:val="center"/>
          </w:tcPr>
          <w:p w14:paraId="22BC17A5">
            <w:pPr>
              <w:shd w:val="clear"/>
              <w:spacing w:line="360" w:lineRule="auto"/>
              <w:jc w:val="center"/>
              <w:rPr>
                <w:rFonts w:hint="eastAsia" w:ascii="宋体" w:hAnsi="宋体"/>
                <w:color w:val="auto"/>
                <w:szCs w:val="21"/>
                <w:highlight w:val="none"/>
              </w:rPr>
            </w:pPr>
            <w:bookmarkStart w:id="71" w:name="_21.1"/>
            <w:bookmarkEnd w:id="71"/>
            <w:r>
              <w:rPr>
                <w:rFonts w:hint="eastAsia" w:ascii="宋体" w:hAnsi="宋体"/>
                <w:color w:val="auto"/>
                <w:szCs w:val="21"/>
                <w:highlight w:val="none"/>
              </w:rPr>
              <w:t>21.1</w:t>
            </w:r>
          </w:p>
        </w:tc>
        <w:tc>
          <w:tcPr>
            <w:tcW w:w="4483" w:type="pct"/>
            <w:tcBorders>
              <w:top w:val="single" w:color="auto" w:sz="4" w:space="0"/>
              <w:left w:val="single" w:color="auto" w:sz="4" w:space="0"/>
              <w:bottom w:val="single" w:color="auto" w:sz="4" w:space="0"/>
              <w:right w:val="single" w:color="auto" w:sz="4" w:space="0"/>
            </w:tcBorders>
            <w:vAlign w:val="center"/>
          </w:tcPr>
          <w:p w14:paraId="7A6693A2">
            <w:pPr>
              <w:shd w:val="clear"/>
              <w:spacing w:line="360" w:lineRule="auto"/>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3E9BC7FC">
            <w:pPr>
              <w:shd w:val="clear"/>
              <w:spacing w:line="360" w:lineRule="auto"/>
              <w:rPr>
                <w:rFonts w:hint="eastAsia" w:ascii="宋体" w:hAnsi="宋体"/>
                <w:b/>
                <w:color w:val="auto"/>
                <w:szCs w:val="21"/>
                <w:highlight w:val="none"/>
              </w:rPr>
            </w:pPr>
            <w:r>
              <w:rPr>
                <w:rFonts w:hint="eastAsia" w:ascii="宋体" w:hAnsi="宋体"/>
                <w:color w:val="auto"/>
                <w:szCs w:val="21"/>
                <w:highlight w:val="none"/>
              </w:rPr>
              <w:t>2.投标文件提交起止时间：开标时间截止前</w:t>
            </w:r>
          </w:p>
          <w:p w14:paraId="4B8DE0B1">
            <w:pPr>
              <w:shd w:val="clear"/>
              <w:spacing w:line="360" w:lineRule="auto"/>
              <w:rPr>
                <w:rFonts w:hint="eastAsia" w:ascii="宋体" w:hAnsi="宋体"/>
                <w:color w:val="auto"/>
                <w:szCs w:val="21"/>
                <w:highlight w:val="none"/>
              </w:rPr>
            </w:pPr>
            <w:r>
              <w:rPr>
                <w:rFonts w:hint="eastAsia" w:ascii="宋体" w:hAnsi="宋体"/>
                <w:color w:val="auto"/>
                <w:szCs w:val="21"/>
                <w:highlight w:val="none"/>
              </w:rPr>
              <w:t>3.投标地点：详见招标公告</w:t>
            </w:r>
          </w:p>
        </w:tc>
      </w:tr>
      <w:tr w14:paraId="4BC7D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3F91BF85">
            <w:pPr>
              <w:shd w:val="clear"/>
              <w:spacing w:line="360" w:lineRule="auto"/>
              <w:jc w:val="center"/>
              <w:rPr>
                <w:rFonts w:hint="eastAsia" w:ascii="宋体" w:hAnsi="宋体"/>
                <w:color w:val="auto"/>
                <w:szCs w:val="21"/>
                <w:highlight w:val="none"/>
              </w:rPr>
            </w:pPr>
            <w:bookmarkStart w:id="72" w:name="_23"/>
            <w:bookmarkEnd w:id="72"/>
            <w:r>
              <w:rPr>
                <w:rFonts w:hint="eastAsia" w:ascii="宋体" w:hAnsi="宋体"/>
                <w:color w:val="auto"/>
                <w:szCs w:val="21"/>
                <w:highlight w:val="none"/>
              </w:rPr>
              <w:t>23</w:t>
            </w:r>
          </w:p>
        </w:tc>
        <w:tc>
          <w:tcPr>
            <w:tcW w:w="4483" w:type="pct"/>
            <w:tcBorders>
              <w:top w:val="single" w:color="auto" w:sz="4" w:space="0"/>
              <w:left w:val="single" w:color="auto" w:sz="4" w:space="0"/>
              <w:bottom w:val="single" w:color="auto" w:sz="4" w:space="0"/>
              <w:right w:val="single" w:color="auto" w:sz="4" w:space="0"/>
            </w:tcBorders>
            <w:vAlign w:val="center"/>
          </w:tcPr>
          <w:p w14:paraId="44596FB0">
            <w:pPr>
              <w:shd w:val="clea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40112A2D">
            <w:pPr>
              <w:shd w:val="clea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5F228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4EC7B33D">
            <w:pPr>
              <w:shd w:val="clear"/>
              <w:spacing w:line="360" w:lineRule="auto"/>
              <w:jc w:val="center"/>
              <w:rPr>
                <w:rFonts w:hint="eastAsia" w:ascii="宋体" w:hAnsi="宋体"/>
                <w:color w:val="auto"/>
                <w:szCs w:val="21"/>
                <w:highlight w:val="none"/>
              </w:rPr>
            </w:pPr>
            <w:bookmarkStart w:id="73" w:name="_25.3"/>
            <w:bookmarkEnd w:id="73"/>
            <w:r>
              <w:rPr>
                <w:rFonts w:hint="eastAsia" w:ascii="宋体" w:hAnsi="宋体"/>
                <w:color w:val="auto"/>
                <w:szCs w:val="21"/>
                <w:highlight w:val="none"/>
              </w:rPr>
              <w:t>25.3（3）</w:t>
            </w:r>
          </w:p>
        </w:tc>
        <w:tc>
          <w:tcPr>
            <w:tcW w:w="4483" w:type="pct"/>
            <w:tcBorders>
              <w:top w:val="single" w:color="auto" w:sz="4" w:space="0"/>
              <w:left w:val="single" w:color="auto" w:sz="4" w:space="0"/>
              <w:bottom w:val="single" w:color="auto" w:sz="4" w:space="0"/>
              <w:right w:val="single" w:color="auto" w:sz="4" w:space="0"/>
            </w:tcBorders>
            <w:vAlign w:val="center"/>
          </w:tcPr>
          <w:p w14:paraId="128248AF">
            <w:pPr>
              <w:shd w:val="clear"/>
              <w:spacing w:line="360" w:lineRule="auto"/>
              <w:rPr>
                <w:rFonts w:hint="eastAsia" w:ascii="宋体" w:hAnsi="宋体"/>
                <w:color w:val="auto"/>
                <w:szCs w:val="21"/>
                <w:highlight w:val="none"/>
              </w:rPr>
            </w:pPr>
            <w:r>
              <w:rPr>
                <w:rFonts w:hint="eastAsia" w:ascii="宋体" w:hAnsi="宋体"/>
                <w:color w:val="auto"/>
                <w:szCs w:val="21"/>
                <w:highlight w:val="none"/>
              </w:rPr>
              <w:t>招标人或者采购代理机构在资格审查结束前，对投标人进行信用查询。</w:t>
            </w:r>
          </w:p>
          <w:p w14:paraId="358C3549">
            <w:pPr>
              <w:shd w:val="clea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9614B6B">
            <w:pPr>
              <w:shd w:val="clea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0FBAC08D">
            <w:pPr>
              <w:shd w:val="clea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查询记录和证据留存方式：在查询网站中直接打印查询记录，打印材料作为评审资料保存。</w:t>
            </w:r>
          </w:p>
          <w:p w14:paraId="64AA3314">
            <w:pPr>
              <w:shd w:val="clea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招标人或者采购代理机构</w:t>
            </w:r>
            <w:r>
              <w:rPr>
                <w:rFonts w:hint="eastAsia"/>
                <w:color w:val="auto"/>
                <w:szCs w:val="21"/>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54371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0C61927C">
            <w:pPr>
              <w:shd w:val="clear"/>
              <w:spacing w:line="360" w:lineRule="auto"/>
              <w:jc w:val="center"/>
              <w:rPr>
                <w:rFonts w:hint="eastAsia" w:ascii="宋体" w:hAnsi="宋体"/>
                <w:color w:val="auto"/>
                <w:szCs w:val="21"/>
                <w:highlight w:val="none"/>
              </w:rPr>
            </w:pPr>
            <w:bookmarkStart w:id="74" w:name="_26"/>
            <w:bookmarkEnd w:id="74"/>
            <w:r>
              <w:rPr>
                <w:rFonts w:hint="eastAsia" w:ascii="宋体" w:hAnsi="宋体"/>
                <w:color w:val="auto"/>
                <w:szCs w:val="21"/>
                <w:highlight w:val="none"/>
              </w:rPr>
              <w:t>26</w:t>
            </w:r>
          </w:p>
        </w:tc>
        <w:tc>
          <w:tcPr>
            <w:tcW w:w="4483" w:type="pct"/>
            <w:tcBorders>
              <w:top w:val="single" w:color="auto" w:sz="4" w:space="0"/>
              <w:left w:val="single" w:color="auto" w:sz="4" w:space="0"/>
              <w:bottom w:val="single" w:color="auto" w:sz="4" w:space="0"/>
              <w:right w:val="single" w:color="auto" w:sz="4" w:space="0"/>
            </w:tcBorders>
            <w:vAlign w:val="center"/>
          </w:tcPr>
          <w:p w14:paraId="4B6777CC">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lang w:val="en-US" w:eastAsia="zh-CN"/>
              </w:rPr>
              <w:t>5</w:t>
            </w:r>
            <w:r>
              <w:rPr>
                <w:rFonts w:hint="eastAsia" w:ascii="宋体" w:hAnsi="宋体"/>
                <w:color w:val="auto"/>
                <w:szCs w:val="21"/>
                <w:highlight w:val="none"/>
              </w:rPr>
              <w:t>人或以上单数</w:t>
            </w:r>
          </w:p>
        </w:tc>
      </w:tr>
      <w:tr w14:paraId="45CEF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22FAB0A7">
            <w:pPr>
              <w:shd w:val="clear"/>
              <w:spacing w:line="360" w:lineRule="auto"/>
              <w:jc w:val="center"/>
              <w:rPr>
                <w:rFonts w:hint="eastAsia" w:ascii="宋体" w:hAnsi="宋体"/>
                <w:color w:val="auto"/>
                <w:szCs w:val="21"/>
                <w:highlight w:val="none"/>
              </w:rPr>
            </w:pPr>
            <w:bookmarkStart w:id="75" w:name="_28.3"/>
            <w:bookmarkEnd w:id="75"/>
            <w:r>
              <w:rPr>
                <w:rFonts w:ascii="宋体" w:hAnsi="宋体"/>
                <w:color w:val="auto"/>
                <w:szCs w:val="21"/>
                <w:highlight w:val="none"/>
              </w:rPr>
              <w:t>29.1</w:t>
            </w:r>
          </w:p>
        </w:tc>
        <w:tc>
          <w:tcPr>
            <w:tcW w:w="4483" w:type="pct"/>
            <w:tcBorders>
              <w:top w:val="single" w:color="auto" w:sz="4" w:space="0"/>
              <w:left w:val="single" w:color="auto" w:sz="4" w:space="0"/>
              <w:bottom w:val="single" w:color="auto" w:sz="4" w:space="0"/>
              <w:right w:val="single" w:color="auto" w:sz="4" w:space="0"/>
            </w:tcBorders>
            <w:vAlign w:val="center"/>
          </w:tcPr>
          <w:p w14:paraId="2754ADC2">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38531A33">
            <w:pPr>
              <w:shd w:val="clear"/>
              <w:autoSpaceDE w:val="0"/>
              <w:autoSpaceDN w:val="0"/>
              <w:spacing w:line="360" w:lineRule="auto"/>
              <w:textAlignment w:val="bottom"/>
              <w:rPr>
                <w:rFonts w:hint="eastAsia" w:ascii="宋体" w:hAnsi="宋体"/>
                <w:b/>
                <w:color w:val="auto"/>
                <w:szCs w:val="21"/>
                <w:highlight w:val="none"/>
              </w:rPr>
            </w:pPr>
            <w:r>
              <w:rPr>
                <w:rFonts w:hint="eastAsia" w:ascii="宋体" w:hAnsi="宋体"/>
                <w:b/>
                <w:color w:val="auto"/>
                <w:szCs w:val="21"/>
                <w:highlight w:val="none"/>
              </w:rPr>
              <w:t>√综合评分法</w:t>
            </w:r>
          </w:p>
          <w:p w14:paraId="75F3D55A">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□最低评标报价法</w:t>
            </w:r>
          </w:p>
        </w:tc>
      </w:tr>
      <w:tr w14:paraId="3ED82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54CD15B4">
            <w:pPr>
              <w:shd w:val="clear"/>
              <w:spacing w:line="360" w:lineRule="auto"/>
              <w:jc w:val="center"/>
              <w:rPr>
                <w:rFonts w:hint="eastAsia" w:ascii="宋体" w:hAnsi="宋体"/>
                <w:color w:val="auto"/>
                <w:szCs w:val="21"/>
                <w:highlight w:val="none"/>
              </w:rPr>
            </w:pPr>
            <w:bookmarkStart w:id="76" w:name="_29.2.2（2）"/>
            <w:bookmarkEnd w:id="76"/>
            <w:r>
              <w:rPr>
                <w:rFonts w:hint="eastAsia" w:ascii="宋体" w:hAnsi="宋体"/>
                <w:color w:val="auto"/>
                <w:szCs w:val="21"/>
                <w:highlight w:val="none"/>
              </w:rPr>
              <w:t>30</w:t>
            </w:r>
            <w:r>
              <w:rPr>
                <w:rFonts w:ascii="宋体" w:hAnsi="宋体"/>
                <w:color w:val="auto"/>
                <w:szCs w:val="21"/>
                <w:highlight w:val="none"/>
              </w:rPr>
              <w:t>.1</w:t>
            </w:r>
          </w:p>
        </w:tc>
        <w:tc>
          <w:tcPr>
            <w:tcW w:w="4483" w:type="pct"/>
            <w:tcBorders>
              <w:top w:val="single" w:color="auto" w:sz="4" w:space="0"/>
              <w:left w:val="single" w:color="auto" w:sz="4" w:space="0"/>
              <w:bottom w:val="single" w:color="auto" w:sz="4" w:space="0"/>
              <w:right w:val="single" w:color="auto" w:sz="4" w:space="0"/>
            </w:tcBorders>
            <w:vAlign w:val="center"/>
          </w:tcPr>
          <w:p w14:paraId="6BE6F02D">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采用综合评分法的采购项目，招标人确定中标人时，出现中标候选人并列的情形，招标人按以下的方式确定中标人：</w:t>
            </w:r>
          </w:p>
          <w:p w14:paraId="32ED84C3">
            <w:pPr>
              <w:shd w:val="clear"/>
              <w:autoSpaceDE w:val="0"/>
              <w:autoSpaceDN w:val="0"/>
              <w:spacing w:line="360" w:lineRule="auto"/>
              <w:textAlignment w:val="bottom"/>
              <w:rPr>
                <w:rFonts w:hint="eastAsia" w:ascii="宋体" w:hAnsi="宋体"/>
                <w:b/>
                <w:color w:val="auto"/>
                <w:szCs w:val="21"/>
                <w:highlight w:val="none"/>
              </w:rPr>
            </w:pPr>
            <w:r>
              <w:rPr>
                <w:rFonts w:hint="eastAsia" w:ascii="宋体" w:hAnsi="宋体"/>
                <w:b/>
                <w:color w:val="auto"/>
                <w:szCs w:val="21"/>
                <w:highlight w:val="none"/>
              </w:rPr>
              <w:t>√依次按投标报价低的优先、技术评分高的优先、商务评分高的优先的顺序确定；</w:t>
            </w:r>
          </w:p>
          <w:p w14:paraId="53067E03">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71BF3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6" w:type="pct"/>
            <w:tcBorders>
              <w:top w:val="single" w:color="auto" w:sz="4" w:space="0"/>
              <w:left w:val="single" w:color="auto" w:sz="4" w:space="0"/>
              <w:bottom w:val="single" w:color="auto" w:sz="4" w:space="0"/>
              <w:right w:val="single" w:color="auto" w:sz="4" w:space="0"/>
            </w:tcBorders>
            <w:vAlign w:val="center"/>
          </w:tcPr>
          <w:p w14:paraId="0E58A58E">
            <w:pPr>
              <w:shd w:val="clear"/>
              <w:spacing w:line="360" w:lineRule="auto"/>
              <w:jc w:val="center"/>
              <w:rPr>
                <w:rFonts w:hint="eastAsia" w:ascii="宋体" w:hAnsi="宋体"/>
                <w:color w:val="auto"/>
                <w:szCs w:val="21"/>
                <w:highlight w:val="none"/>
              </w:rPr>
            </w:pPr>
            <w:bookmarkStart w:id="77" w:name="_39.1"/>
            <w:bookmarkEnd w:id="77"/>
            <w:r>
              <w:rPr>
                <w:rFonts w:hint="eastAsia" w:ascii="宋体" w:hAnsi="宋体"/>
                <w:color w:val="auto"/>
                <w:szCs w:val="21"/>
                <w:highlight w:val="none"/>
              </w:rPr>
              <w:t>35</w:t>
            </w:r>
            <w:r>
              <w:rPr>
                <w:rFonts w:ascii="宋体" w:hAnsi="宋体"/>
                <w:color w:val="auto"/>
                <w:szCs w:val="21"/>
                <w:highlight w:val="none"/>
              </w:rPr>
              <w:t>.1</w:t>
            </w:r>
          </w:p>
        </w:tc>
        <w:tc>
          <w:tcPr>
            <w:tcW w:w="4483" w:type="pct"/>
            <w:tcBorders>
              <w:top w:val="single" w:color="auto" w:sz="4" w:space="0"/>
              <w:left w:val="single" w:color="auto" w:sz="4" w:space="0"/>
              <w:bottom w:val="single" w:color="auto" w:sz="4" w:space="0"/>
              <w:right w:val="single" w:color="auto" w:sz="4" w:space="0"/>
            </w:tcBorders>
            <w:vAlign w:val="center"/>
          </w:tcPr>
          <w:p w14:paraId="49BB16CB">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履约保证金金额：本项目采购预算金额的2%。</w:t>
            </w:r>
          </w:p>
          <w:p w14:paraId="7371C5A8">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履约保证金提交方式：支票、汇票、本票、银行转账或者金融机构、担保机构出具的保函等非现金形式。中标供应商在签订合同前足额提交履约保证金至采购人以下指定账户。</w:t>
            </w:r>
          </w:p>
          <w:p w14:paraId="0D9693B5">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履约保证金指定账户：</w:t>
            </w:r>
          </w:p>
          <w:p w14:paraId="7A70BF55">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开户名：广西医科大学附属武鸣医院 </w:t>
            </w:r>
          </w:p>
          <w:p w14:paraId="21E7C4F6">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开户行：中国工商银行股份有限公司南宁市武鸣支行 </w:t>
            </w:r>
          </w:p>
          <w:p w14:paraId="5CFFBBAC">
            <w:pPr>
              <w:shd w:val="clea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账  号：2102117009300236704</w:t>
            </w:r>
          </w:p>
          <w:p w14:paraId="51397790">
            <w:pPr>
              <w:shd w:val="clear"/>
              <w:spacing w:line="400" w:lineRule="exact"/>
              <w:rPr>
                <w:rFonts w:hint="default" w:ascii="宋体" w:hAnsi="宋体" w:cs="宋体"/>
                <w:color w:val="auto"/>
                <w:kern w:val="0"/>
                <w:szCs w:val="21"/>
                <w:highlight w:val="none"/>
                <w:lang w:val="en-US"/>
              </w:rPr>
            </w:pPr>
            <w:r>
              <w:rPr>
                <w:rFonts w:hint="eastAsia" w:ascii="宋体" w:hAnsi="宋体" w:cs="宋体"/>
                <w:color w:val="auto"/>
                <w:szCs w:val="21"/>
                <w:highlight w:val="none"/>
                <w:lang w:val="en-US" w:eastAsia="zh-CN"/>
              </w:rPr>
              <w:t>履约保证金退付方式、时间及条件：服务期结束后中标供应商无违约问题的，由中标供应商向采购人提供项目履约保证金退付申请，采购人在收到合格材料（包括履约保证金退付意见书、验收报告、退付申请函、合同、履约保证金缴纳凭证等）后进行核对，如有违约或赔偿的，涉及违约的违约金和损失赔偿从履约保证金中扣减后，采购人审核后30日内转账退还（无息）。</w:t>
            </w:r>
          </w:p>
        </w:tc>
      </w:tr>
      <w:tr w14:paraId="58058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5C5BB8E8">
            <w:pPr>
              <w:shd w:val="clear"/>
              <w:spacing w:line="360" w:lineRule="auto"/>
              <w:jc w:val="center"/>
              <w:rPr>
                <w:rFonts w:hint="eastAsia" w:ascii="宋体" w:hAnsi="宋体"/>
                <w:color w:val="auto"/>
                <w:szCs w:val="21"/>
                <w:highlight w:val="none"/>
              </w:rPr>
            </w:pPr>
            <w:bookmarkStart w:id="78" w:name="_40.1"/>
            <w:bookmarkEnd w:id="78"/>
            <w:r>
              <w:rPr>
                <w:rFonts w:hint="eastAsia" w:ascii="宋体" w:hAnsi="宋体"/>
                <w:color w:val="auto"/>
                <w:szCs w:val="21"/>
                <w:highlight w:val="none"/>
              </w:rPr>
              <w:t>36.1</w:t>
            </w:r>
          </w:p>
        </w:tc>
        <w:tc>
          <w:tcPr>
            <w:tcW w:w="4483" w:type="pct"/>
            <w:tcBorders>
              <w:top w:val="single" w:color="auto" w:sz="4" w:space="0"/>
              <w:left w:val="single" w:color="auto" w:sz="4" w:space="0"/>
              <w:bottom w:val="single" w:color="auto" w:sz="4" w:space="0"/>
              <w:right w:val="single" w:color="auto" w:sz="4" w:space="0"/>
            </w:tcBorders>
            <w:vAlign w:val="center"/>
          </w:tcPr>
          <w:p w14:paraId="212BDA1F">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05DE765">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6DC91A6">
            <w:pPr>
              <w:shd w:val="clear"/>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7C7C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42030CAE">
            <w:pPr>
              <w:shd w:val="clea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4483" w:type="pct"/>
            <w:tcBorders>
              <w:top w:val="single" w:color="auto" w:sz="4" w:space="0"/>
              <w:left w:val="single" w:color="auto" w:sz="4" w:space="0"/>
              <w:bottom w:val="single" w:color="auto" w:sz="4" w:space="0"/>
              <w:right w:val="single" w:color="auto" w:sz="4" w:space="0"/>
            </w:tcBorders>
            <w:vAlign w:val="center"/>
          </w:tcPr>
          <w:p w14:paraId="6CFD1EEC">
            <w:pPr>
              <w:shd w:val="clear"/>
              <w:spacing w:line="360" w:lineRule="auto"/>
              <w:rPr>
                <w:rFonts w:hint="eastAsia" w:ascii="宋体" w:hAnsi="宋体"/>
                <w:color w:val="auto"/>
                <w:szCs w:val="21"/>
                <w:highlight w:val="none"/>
              </w:rPr>
            </w:pPr>
            <w:r>
              <w:rPr>
                <w:rFonts w:hint="eastAsia" w:ascii="宋体" w:hAnsi="宋体"/>
                <w:color w:val="auto"/>
                <w:szCs w:val="21"/>
                <w:highlight w:val="none"/>
              </w:rPr>
              <w:t>接收质疑函方式：</w:t>
            </w:r>
            <w:r>
              <w:rPr>
                <w:rFonts w:hint="eastAsia"/>
                <w:color w:val="auto"/>
                <w:szCs w:val="21"/>
                <w:highlight w:val="none"/>
              </w:rPr>
              <w:t>以书面形式</w:t>
            </w:r>
          </w:p>
          <w:p w14:paraId="76E7D459">
            <w:pPr>
              <w:shd w:val="clea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质疑联系部门及联系方式：华采招标集团有限公司</w:t>
            </w:r>
          </w:p>
          <w:p w14:paraId="71B78B61">
            <w:pPr>
              <w:shd w:val="clear"/>
              <w:spacing w:line="360" w:lineRule="auto"/>
              <w:rPr>
                <w:rFonts w:hint="eastAsia" w:ascii="宋体" w:hAnsi="宋体"/>
                <w:color w:val="auto"/>
                <w:szCs w:val="21"/>
                <w:highlight w:val="none"/>
              </w:rPr>
            </w:pPr>
            <w:r>
              <w:rPr>
                <w:rFonts w:hint="eastAsia" w:ascii="宋体" w:hAnsi="宋体"/>
                <w:color w:val="auto"/>
                <w:szCs w:val="21"/>
                <w:highlight w:val="none"/>
              </w:rPr>
              <w:t>联系电话：0771-4308717，</w:t>
            </w:r>
          </w:p>
          <w:p w14:paraId="15B4E151">
            <w:pPr>
              <w:shd w:val="clear"/>
              <w:spacing w:line="360" w:lineRule="auto"/>
              <w:rPr>
                <w:rFonts w:hint="eastAsia" w:ascii="宋体" w:hAnsi="宋体"/>
                <w:color w:val="auto"/>
                <w:szCs w:val="21"/>
                <w:highlight w:val="none"/>
              </w:rPr>
            </w:pPr>
            <w:r>
              <w:rPr>
                <w:rFonts w:hint="eastAsia" w:ascii="宋体" w:hAnsi="宋体"/>
                <w:color w:val="auto"/>
                <w:szCs w:val="21"/>
                <w:highlight w:val="none"/>
              </w:rPr>
              <w:t>通讯地址：南宁市良庆区平乐大道21号广西路桥集团总部大厦主楼十七层1708号办公室</w:t>
            </w:r>
          </w:p>
          <w:p w14:paraId="37066598">
            <w:pPr>
              <w:shd w:val="clear"/>
              <w:spacing w:line="360" w:lineRule="auto"/>
              <w:rPr>
                <w:rFonts w:hint="eastAsia" w:ascii="宋体" w:hAnsi="宋体"/>
                <w:color w:val="auto"/>
                <w:szCs w:val="21"/>
                <w:highlight w:val="none"/>
              </w:rPr>
            </w:pPr>
            <w:r>
              <w:rPr>
                <w:rFonts w:hint="eastAsia" w:hAnsi="宋体"/>
                <w:color w:val="auto"/>
                <w:szCs w:val="21"/>
                <w:highlight w:val="none"/>
              </w:rPr>
              <w:t>现场提交质疑办理业务时间：</w:t>
            </w:r>
            <w:r>
              <w:rPr>
                <w:rFonts w:hint="eastAsia" w:ascii="宋体" w:hAnsi="宋体"/>
                <w:color w:val="auto"/>
                <w:szCs w:val="21"/>
                <w:highlight w:val="none"/>
              </w:rPr>
              <w:t>每天上午8:30至12:00，下午15:00至18:00（北京时间，法定节假日除外）。</w:t>
            </w:r>
          </w:p>
        </w:tc>
      </w:tr>
      <w:tr w14:paraId="197E0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328B25F8">
            <w:pPr>
              <w:shd w:val="clear"/>
              <w:spacing w:line="360" w:lineRule="auto"/>
              <w:jc w:val="center"/>
              <w:rPr>
                <w:rFonts w:hint="eastAsia" w:ascii="宋体" w:hAnsi="宋体"/>
                <w:color w:val="auto"/>
                <w:szCs w:val="21"/>
                <w:highlight w:val="none"/>
              </w:rPr>
            </w:pPr>
            <w:bookmarkStart w:id="79" w:name="_42"/>
            <w:bookmarkEnd w:id="79"/>
            <w:bookmarkStart w:id="80" w:name="_41"/>
            <w:bookmarkEnd w:id="80"/>
            <w:r>
              <w:rPr>
                <w:rFonts w:hint="eastAsia" w:ascii="宋体" w:hAnsi="宋体"/>
                <w:color w:val="auto"/>
                <w:szCs w:val="21"/>
                <w:highlight w:val="none"/>
              </w:rPr>
              <w:t>40</w:t>
            </w:r>
          </w:p>
        </w:tc>
        <w:tc>
          <w:tcPr>
            <w:tcW w:w="4483" w:type="pct"/>
            <w:tcBorders>
              <w:top w:val="single" w:color="auto" w:sz="4" w:space="0"/>
              <w:left w:val="single" w:color="auto" w:sz="4" w:space="0"/>
              <w:bottom w:val="single" w:color="auto" w:sz="4" w:space="0"/>
              <w:right w:val="single" w:color="auto" w:sz="4" w:space="0"/>
            </w:tcBorders>
            <w:vAlign w:val="center"/>
          </w:tcPr>
          <w:p w14:paraId="75A58B41">
            <w:pPr>
              <w:pStyle w:val="26"/>
              <w:shd w:val="clear"/>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1CD98B4D">
            <w:pPr>
              <w:pStyle w:val="26"/>
              <w:shd w:val="clear"/>
              <w:spacing w:line="360" w:lineRule="auto"/>
              <w:rPr>
                <w:rFonts w:hint="eastAsia" w:hAnsi="宋体" w:cs="宋体"/>
                <w:color w:val="auto"/>
                <w:sz w:val="21"/>
                <w:highlight w:val="none"/>
              </w:rPr>
            </w:pPr>
            <w:r>
              <w:rPr>
                <w:rFonts w:hint="eastAsia" w:hAnsi="宋体"/>
                <w:b/>
                <w:color w:val="auto"/>
                <w:sz w:val="21"/>
                <w:highlight w:val="none"/>
              </w:rPr>
              <w:t>√</w:t>
            </w:r>
            <w:r>
              <w:rPr>
                <w:rFonts w:hint="eastAsia" w:hAnsi="宋体" w:cs="宋体"/>
                <w:b/>
                <w:color w:val="auto"/>
                <w:sz w:val="21"/>
                <w:highlight w:val="none"/>
              </w:rPr>
              <w:t>本项目代理服务费由</w:t>
            </w:r>
            <w:r>
              <w:rPr>
                <w:rFonts w:hint="eastAsia" w:hAnsi="宋体" w:cs="宋体"/>
                <w:b/>
                <w:color w:val="auto"/>
                <w:sz w:val="21"/>
                <w:highlight w:val="none"/>
                <w:u w:val="single"/>
              </w:rPr>
              <w:t>中标人</w:t>
            </w:r>
            <w:r>
              <w:rPr>
                <w:rFonts w:hint="eastAsia" w:hAnsi="宋体" w:cs="宋体"/>
                <w:b/>
                <w:color w:val="auto"/>
                <w:sz w:val="21"/>
                <w:highlight w:val="none"/>
              </w:rPr>
              <w:t>一次性向采购代理机构支付</w:t>
            </w:r>
            <w:r>
              <w:rPr>
                <w:rFonts w:hint="eastAsia" w:hAnsi="宋体" w:cs="宋体"/>
                <w:color w:val="auto"/>
                <w:sz w:val="21"/>
                <w:highlight w:val="none"/>
              </w:rPr>
              <w:t>。</w:t>
            </w:r>
          </w:p>
          <w:p w14:paraId="604865CC">
            <w:pPr>
              <w:pStyle w:val="26"/>
              <w:shd w:val="clear"/>
              <w:spacing w:line="360" w:lineRule="auto"/>
              <w:rPr>
                <w:rFonts w:hint="eastAsia" w:hAnsi="宋体" w:cs="宋体"/>
                <w:color w:val="auto"/>
                <w:sz w:val="21"/>
                <w:highlight w:val="none"/>
              </w:rPr>
            </w:pPr>
            <w:r>
              <w:rPr>
                <w:rFonts w:hint="eastAsia" w:hAnsi="宋体" w:cs="宋体"/>
                <w:color w:val="auto"/>
                <w:sz w:val="21"/>
                <w:highlight w:val="none"/>
              </w:rPr>
              <w:t>□招标人支付。</w:t>
            </w:r>
          </w:p>
          <w:p w14:paraId="442A3C71">
            <w:pPr>
              <w:pStyle w:val="26"/>
              <w:shd w:val="clear"/>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14A9DB3F">
            <w:pPr>
              <w:pStyle w:val="26"/>
              <w:shd w:val="clear"/>
              <w:spacing w:line="360" w:lineRule="auto"/>
              <w:rPr>
                <w:rFonts w:hint="eastAsia" w:hAnsi="宋体" w:cs="宋体"/>
                <w:color w:val="auto"/>
                <w:sz w:val="21"/>
                <w:highlight w:val="none"/>
              </w:rPr>
            </w:pPr>
            <w:r>
              <w:rPr>
                <w:rFonts w:hint="eastAsia" w:hAnsi="宋体"/>
                <w:b/>
                <w:color w:val="auto"/>
                <w:sz w:val="21"/>
                <w:highlight w:val="none"/>
              </w:rPr>
              <w:t>√</w:t>
            </w:r>
            <w:r>
              <w:rPr>
                <w:rFonts w:hint="eastAsia" w:hAnsi="宋体" w:cs="宋体"/>
                <w:color w:val="auto"/>
                <w:sz w:val="21"/>
                <w:highlight w:val="none"/>
              </w:rPr>
              <w:t>以分标（</w:t>
            </w:r>
            <w:r>
              <w:rPr>
                <w:rFonts w:hint="eastAsia" w:hAnsi="宋体" w:cs="宋体"/>
                <w:color w:val="auto"/>
                <w:sz w:val="21"/>
                <w:highlight w:val="none"/>
                <w:lang w:eastAsia="zh-CN"/>
              </w:rPr>
              <w:t>□</w:t>
            </w:r>
            <w:r>
              <w:rPr>
                <w:rFonts w:hint="eastAsia" w:hAnsi="宋体" w:cs="宋体"/>
                <w:color w:val="auto"/>
                <w:sz w:val="21"/>
                <w:highlight w:val="none"/>
              </w:rPr>
              <w:t>中标金额/</w:t>
            </w:r>
            <w:r>
              <w:rPr>
                <w:rFonts w:hint="eastAsia" w:hAnsi="宋体" w:cs="宋体"/>
                <w:color w:val="auto"/>
                <w:sz w:val="21"/>
                <w:highlight w:val="none"/>
                <w:lang w:eastAsia="zh-CN"/>
              </w:rPr>
              <w:t>☑</w:t>
            </w:r>
            <w:r>
              <w:rPr>
                <w:rFonts w:hint="eastAsia" w:hAnsi="宋体" w:cs="宋体"/>
                <w:color w:val="auto"/>
                <w:sz w:val="21"/>
                <w:highlight w:val="none"/>
              </w:rPr>
              <w:t>采购预算/□暂定中标金额/□其他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bCs/>
                <w:color w:val="auto"/>
                <w:sz w:val="21"/>
                <w:highlight w:val="none"/>
              </w:rPr>
              <w:t>□</w:t>
            </w:r>
            <w:r>
              <w:rPr>
                <w:rFonts w:hint="eastAsia" w:hAnsi="宋体" w:cs="宋体"/>
                <w:color w:val="auto"/>
                <w:sz w:val="21"/>
                <w:highlight w:val="none"/>
              </w:rPr>
              <w:t>货物招标/</w:t>
            </w:r>
            <w:r>
              <w:rPr>
                <w:rFonts w:hint="eastAsia" w:hAnsi="宋体" w:cs="宋体"/>
                <w:color w:val="auto"/>
                <w:sz w:val="21"/>
                <w:highlight w:val="none"/>
              </w:rPr>
              <w:sym w:font="Wingdings 2" w:char="0052"/>
            </w:r>
            <w:r>
              <w:rPr>
                <w:rFonts w:hint="eastAsia" w:hAnsi="宋体" w:cs="宋体"/>
                <w:color w:val="auto"/>
                <w:sz w:val="21"/>
                <w:highlight w:val="none"/>
              </w:rPr>
              <w:t>服务招标/□工程招标）采用差额定率累进法计算出收费基准价格，采购代理收费以（</w:t>
            </w:r>
            <w:r>
              <w:rPr>
                <w:rFonts w:hint="eastAsia" w:hAnsi="宋体" w:cs="宋体"/>
                <w:color w:val="auto"/>
                <w:sz w:val="21"/>
                <w:highlight w:val="none"/>
              </w:rPr>
              <w:sym w:font="Wingdings 2" w:char="00A3"/>
            </w:r>
            <w:r>
              <w:rPr>
                <w:rFonts w:hint="eastAsia" w:hAnsi="宋体" w:cs="宋体"/>
                <w:color w:val="auto"/>
                <w:sz w:val="21"/>
                <w:highlight w:val="none"/>
              </w:rPr>
              <w:t>收费基准价格/☑收费基准价格下浮</w:t>
            </w:r>
            <w:r>
              <w:rPr>
                <w:rFonts w:hint="eastAsia" w:hAnsi="宋体" w:cs="宋体"/>
                <w:color w:val="auto"/>
                <w:sz w:val="21"/>
                <w:highlight w:val="none"/>
                <w:u w:val="single"/>
                <w:lang w:val="en-US" w:eastAsia="zh-CN"/>
              </w:rPr>
              <w:t>20</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2F04ED70">
            <w:pPr>
              <w:pStyle w:val="26"/>
              <w:shd w:val="clear"/>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535C5B11">
            <w:pPr>
              <w:pStyle w:val="26"/>
              <w:shd w:val="clear"/>
              <w:spacing w:line="360" w:lineRule="auto"/>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color w:val="auto"/>
                <w:sz w:val="21"/>
                <w:highlight w:val="none"/>
              </w:rPr>
              <w:t xml:space="preserve"> </w:t>
            </w:r>
            <w:r>
              <w:rPr>
                <w:rFonts w:hint="eastAsia" w:hAnsi="宋体" w:cs="宋体"/>
                <w:color w:val="auto"/>
                <w:sz w:val="21"/>
                <w:highlight w:val="none"/>
              </w:rPr>
              <w:t>开户名称：华采招标集团有限公司广西分公司</w:t>
            </w:r>
          </w:p>
          <w:p w14:paraId="50FAD754">
            <w:pPr>
              <w:pStyle w:val="26"/>
              <w:shd w:val="clear"/>
              <w:spacing w:line="360" w:lineRule="auto"/>
              <w:rPr>
                <w:rFonts w:hint="eastAsia" w:hAnsi="宋体" w:cs="宋体"/>
                <w:color w:val="auto"/>
                <w:sz w:val="21"/>
                <w:highlight w:val="none"/>
              </w:rPr>
            </w:pPr>
            <w:r>
              <w:rPr>
                <w:rFonts w:hint="eastAsia" w:hAnsi="宋体" w:cs="宋体"/>
                <w:color w:val="auto"/>
                <w:sz w:val="21"/>
                <w:highlight w:val="none"/>
              </w:rPr>
              <w:t>开户银行：中国建设银行股份有限公司广西自贸试验区南宁片区五象支行（联行号：105611050013）</w:t>
            </w:r>
          </w:p>
          <w:p w14:paraId="582017D3">
            <w:pPr>
              <w:pStyle w:val="26"/>
              <w:shd w:val="clear"/>
              <w:spacing w:line="360" w:lineRule="auto"/>
              <w:rPr>
                <w:rFonts w:hint="eastAsia" w:hAnsi="宋体" w:cs="宋体"/>
                <w:color w:val="auto"/>
                <w:sz w:val="21"/>
                <w:highlight w:val="none"/>
              </w:rPr>
            </w:pPr>
            <w:r>
              <w:rPr>
                <w:rFonts w:hint="eastAsia" w:hAnsi="宋体" w:cs="宋体"/>
                <w:color w:val="auto"/>
                <w:sz w:val="21"/>
                <w:highlight w:val="none"/>
              </w:rPr>
              <w:t>银行账号：45050160500100000537</w:t>
            </w:r>
          </w:p>
        </w:tc>
      </w:tr>
      <w:tr w14:paraId="70EA4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0AE201DB">
            <w:pPr>
              <w:shd w:val="clear"/>
              <w:spacing w:line="360" w:lineRule="auto"/>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4483" w:type="pct"/>
            <w:tcBorders>
              <w:top w:val="single" w:color="auto" w:sz="4" w:space="0"/>
              <w:left w:val="single" w:color="auto" w:sz="4" w:space="0"/>
              <w:bottom w:val="single" w:color="auto" w:sz="4" w:space="0"/>
              <w:right w:val="single" w:color="auto" w:sz="4" w:space="0"/>
            </w:tcBorders>
            <w:vAlign w:val="center"/>
          </w:tcPr>
          <w:p w14:paraId="6119A983">
            <w:pPr>
              <w:shd w:val="clea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招标人或者采购代理机构</w:t>
            </w:r>
            <w:r>
              <w:rPr>
                <w:rFonts w:ascii="宋体" w:hAnsi="宋体"/>
                <w:color w:val="auto"/>
                <w:szCs w:val="21"/>
                <w:highlight w:val="none"/>
              </w:rPr>
              <w:t>负责解释。</w:t>
            </w:r>
          </w:p>
        </w:tc>
      </w:tr>
      <w:tr w14:paraId="3457D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6" w:type="pct"/>
            <w:tcBorders>
              <w:top w:val="single" w:color="auto" w:sz="4" w:space="0"/>
              <w:left w:val="single" w:color="auto" w:sz="4" w:space="0"/>
              <w:bottom w:val="single" w:color="auto" w:sz="4" w:space="0"/>
              <w:right w:val="single" w:color="auto" w:sz="4" w:space="0"/>
            </w:tcBorders>
            <w:vAlign w:val="center"/>
          </w:tcPr>
          <w:p w14:paraId="5ADD1DF3">
            <w:pPr>
              <w:shd w:val="clear"/>
              <w:spacing w:line="360" w:lineRule="auto"/>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4483" w:type="pct"/>
            <w:tcBorders>
              <w:top w:val="single" w:color="auto" w:sz="4" w:space="0"/>
              <w:left w:val="single" w:color="auto" w:sz="4" w:space="0"/>
              <w:bottom w:val="single" w:color="auto" w:sz="4" w:space="0"/>
              <w:right w:val="single" w:color="auto" w:sz="4" w:space="0"/>
            </w:tcBorders>
            <w:vAlign w:val="center"/>
          </w:tcPr>
          <w:p w14:paraId="06C1DA1D">
            <w:pPr>
              <w:pStyle w:val="26"/>
              <w:shd w:val="clear"/>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A34F683">
            <w:pPr>
              <w:pStyle w:val="26"/>
              <w:shd w:val="clear"/>
              <w:spacing w:line="360" w:lineRule="auto"/>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7B4B30D">
            <w:pPr>
              <w:pStyle w:val="26"/>
              <w:shd w:val="clear"/>
              <w:spacing w:line="360" w:lineRule="auto"/>
              <w:rPr>
                <w:rFonts w:hint="eastAsia" w:hAnsi="宋体" w:cs="宋体"/>
                <w:bCs/>
                <w:color w:val="auto"/>
                <w:sz w:val="21"/>
                <w:highlight w:val="none"/>
              </w:rPr>
            </w:pPr>
            <w:r>
              <w:rPr>
                <w:rFonts w:hint="eastAsia" w:hAnsi="宋体" w:cs="宋体"/>
                <w:bCs/>
                <w:color w:val="auto"/>
                <w:sz w:val="21"/>
                <w:highlight w:val="none"/>
              </w:rPr>
              <w:t>3.投标文件中涉及签字的，须由法定代表人或其授权代表亲笔签署，电子签名须符合《中华人民共和国电子签名法》规定并被招标人认可；未按要求签署的，视为无效投标。</w:t>
            </w:r>
          </w:p>
          <w:p w14:paraId="23ADF1DC">
            <w:pPr>
              <w:pStyle w:val="26"/>
              <w:shd w:val="clear"/>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669FC99D">
            <w:pPr>
              <w:pStyle w:val="26"/>
              <w:shd w:val="clear"/>
              <w:spacing w:line="360" w:lineRule="auto"/>
              <w:rPr>
                <w:rFonts w:hint="eastAsia" w:hAnsi="宋体" w:cs="宋体"/>
                <w:bCs/>
                <w:color w:val="auto"/>
                <w:sz w:val="21"/>
                <w:highlight w:val="none"/>
              </w:rPr>
            </w:pPr>
            <w:r>
              <w:rPr>
                <w:rFonts w:hint="eastAsia" w:hAnsi="宋体" w:cs="宋体"/>
                <w:bCs/>
                <w:color w:val="auto"/>
                <w:sz w:val="21"/>
                <w:highlight w:val="none"/>
              </w:rPr>
              <w:t>5.自然人投标的，招标文件规定盖公章处由自然人摁手指指印。</w:t>
            </w:r>
          </w:p>
          <w:p w14:paraId="1BBB8144">
            <w:pPr>
              <w:shd w:val="clear"/>
              <w:spacing w:line="360" w:lineRule="auto"/>
              <w:jc w:val="left"/>
              <w:rPr>
                <w:rFonts w:hint="eastAsia" w:ascii="宋体" w:hAnsi="宋体"/>
                <w:color w:val="auto"/>
                <w:szCs w:val="21"/>
                <w:highlight w:val="none"/>
              </w:rPr>
            </w:pPr>
            <w:r>
              <w:rPr>
                <w:rFonts w:hint="eastAsia" w:ascii="宋体" w:hAnsi="宋体" w:cs="宋体"/>
                <w:bCs/>
                <w:color w:val="auto"/>
                <w:szCs w:val="21"/>
                <w:highlight w:val="none"/>
              </w:rPr>
              <w:t>6.本招标文件所称的“以上”“以下”“以内”“届满”，包括本数；所称的“不满”“超过”“以外”，不包括本数。</w:t>
            </w:r>
          </w:p>
        </w:tc>
      </w:tr>
    </w:tbl>
    <w:p w14:paraId="4B5D12D8">
      <w:pPr>
        <w:shd w:val="clear"/>
        <w:snapToGrid w:val="0"/>
        <w:rPr>
          <w:rFonts w:hint="eastAsia" w:ascii="宋体" w:hAnsi="宋体"/>
          <w:color w:val="auto"/>
          <w:sz w:val="24"/>
          <w:szCs w:val="20"/>
          <w:highlight w:val="none"/>
        </w:rPr>
      </w:pPr>
    </w:p>
    <w:p w14:paraId="0B17D811">
      <w:pPr>
        <w:pStyle w:val="5"/>
        <w:keepNext w:val="0"/>
        <w:keepLines w:val="0"/>
        <w:shd w:val="clear"/>
        <w:jc w:val="center"/>
        <w:rPr>
          <w:color w:val="auto"/>
          <w:highlight w:val="none"/>
        </w:rPr>
      </w:pPr>
      <w:r>
        <w:rPr>
          <w:color w:val="auto"/>
          <w:highlight w:val="none"/>
        </w:rPr>
        <w:br w:type="page"/>
      </w:r>
      <w:r>
        <w:rPr>
          <w:rFonts w:hint="eastAsia"/>
          <w:color w:val="auto"/>
          <w:highlight w:val="none"/>
        </w:rPr>
        <w:t>投标人须知正文</w:t>
      </w:r>
    </w:p>
    <w:p w14:paraId="47B4B7DD">
      <w:pPr>
        <w:pStyle w:val="5"/>
        <w:keepNext w:val="0"/>
        <w:keepLines w:val="0"/>
        <w:shd w:val="clear"/>
        <w:jc w:val="center"/>
        <w:rPr>
          <w:color w:val="auto"/>
          <w:highlight w:val="none"/>
        </w:rPr>
      </w:pPr>
      <w:r>
        <w:rPr>
          <w:rFonts w:hint="eastAsia"/>
          <w:color w:val="auto"/>
          <w:highlight w:val="none"/>
        </w:rPr>
        <w:t>一、总  则</w:t>
      </w:r>
    </w:p>
    <w:p w14:paraId="0413F48F">
      <w:pPr>
        <w:shd w:val="clear"/>
        <w:spacing w:line="360" w:lineRule="auto"/>
        <w:ind w:firstLine="420" w:firstLineChars="200"/>
        <w:rPr>
          <w:rFonts w:hint="eastAsia" w:ascii="宋体" w:hAnsi="宋体" w:cs="宋体"/>
          <w:color w:val="auto"/>
          <w:szCs w:val="21"/>
          <w:highlight w:val="none"/>
        </w:rPr>
      </w:pPr>
      <w:bookmarkStart w:id="81" w:name="_Toc254970527"/>
      <w:bookmarkStart w:id="82" w:name="_Toc254970668"/>
      <w:bookmarkStart w:id="83" w:name="_Hlk65857140"/>
      <w:r>
        <w:rPr>
          <w:rFonts w:hint="eastAsia" w:ascii="宋体" w:hAnsi="宋体" w:cs="宋体"/>
          <w:color w:val="auto"/>
          <w:szCs w:val="21"/>
          <w:highlight w:val="none"/>
        </w:rPr>
        <w:t>1.适用范围</w:t>
      </w:r>
      <w:bookmarkEnd w:id="81"/>
      <w:bookmarkEnd w:id="82"/>
    </w:p>
    <w:p w14:paraId="75A1574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招标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E29443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1EA1DFD">
      <w:pPr>
        <w:shd w:val="clear"/>
        <w:spacing w:line="360" w:lineRule="auto"/>
        <w:ind w:firstLine="420" w:firstLineChars="200"/>
        <w:rPr>
          <w:rFonts w:hint="eastAsia" w:ascii="宋体" w:hAnsi="宋体" w:cs="宋体"/>
          <w:color w:val="auto"/>
          <w:szCs w:val="21"/>
          <w:highlight w:val="none"/>
        </w:rPr>
      </w:pPr>
      <w:bookmarkStart w:id="84" w:name="_Toc254970528"/>
      <w:bookmarkStart w:id="85" w:name="_Toc254970669"/>
      <w:r>
        <w:rPr>
          <w:rFonts w:hint="eastAsia" w:ascii="宋体" w:hAnsi="宋体" w:cs="宋体"/>
          <w:color w:val="auto"/>
          <w:szCs w:val="21"/>
          <w:highlight w:val="none"/>
        </w:rPr>
        <w:t>2.定义</w:t>
      </w:r>
      <w:bookmarkEnd w:id="84"/>
      <w:bookmarkEnd w:id="85"/>
    </w:p>
    <w:p w14:paraId="002EC71C">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2.1“招标人”是指依法进行政府采购的国家机关、事业单位、团体组织。</w:t>
      </w:r>
    </w:p>
    <w:p w14:paraId="5EA06DE6">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71FB7CC5">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2.3“供应商”是指向招标人提供货物、工程或者服务的法人、其他组织或者自然人。</w:t>
      </w:r>
    </w:p>
    <w:p w14:paraId="33DDAC8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475B127">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w:t>
      </w:r>
      <w:r>
        <w:rPr>
          <w:rFonts w:hint="eastAsia" w:ascii="宋体" w:hAnsi="宋体" w:cs="宋体"/>
          <w:bCs/>
          <w:color w:val="auto"/>
          <w:szCs w:val="21"/>
          <w:highlight w:val="none"/>
        </w:rPr>
        <w:t>“服务”是指除货物和工程以外的其他政府采购对象。</w:t>
      </w:r>
    </w:p>
    <w:p w14:paraId="71754936">
      <w:pPr>
        <w:shd w:val="clear"/>
        <w:spacing w:line="360" w:lineRule="auto"/>
        <w:ind w:firstLine="420" w:firstLineChars="200"/>
        <w:outlineLvl w:val="4"/>
        <w:rPr>
          <w:rFonts w:hint="eastAsia" w:ascii="宋体" w:hAnsi="宋体" w:cs="宋体"/>
          <w:bCs/>
          <w:color w:val="auto"/>
          <w:szCs w:val="21"/>
          <w:highlight w:val="none"/>
        </w:rPr>
      </w:pPr>
      <w:r>
        <w:rPr>
          <w:rFonts w:hint="eastAsia" w:ascii="宋体" w:hAnsi="宋体" w:cs="宋体"/>
          <w:bCs/>
          <w:color w:val="auto"/>
          <w:szCs w:val="21"/>
          <w:highlight w:val="none"/>
        </w:rPr>
        <w:t>2.6“售后服务” 是指商品出售以后所提供的各种服务，包含但不限于投标人须承担的备品备件、包装、运输、装卸、保险、货到就位以及安装、调试、培训、质保以及其他各种服务。</w:t>
      </w:r>
    </w:p>
    <w:p w14:paraId="13E9BD77">
      <w:pPr>
        <w:shd w:val="clear"/>
        <w:spacing w:line="360" w:lineRule="auto"/>
        <w:outlineLvl w:val="4"/>
        <w:rPr>
          <w:rFonts w:hint="eastAsia" w:ascii="宋体" w:hAnsi="宋体" w:cs="宋体"/>
          <w:bCs/>
          <w:color w:val="auto"/>
          <w:szCs w:val="21"/>
          <w:highlight w:val="none"/>
        </w:rPr>
      </w:pPr>
      <w:r>
        <w:rPr>
          <w:rFonts w:hint="eastAsia" w:ascii="宋体" w:hAnsi="宋体" w:cs="宋体"/>
          <w:bCs/>
          <w:color w:val="auto"/>
          <w:szCs w:val="21"/>
          <w:highlight w:val="none"/>
        </w:rPr>
        <w:t xml:space="preserve">    2.7“书面形式”是指合同书、信件和数据电文（包括电报、电传、传真、电子数据交换和电子邮件）等可以有形地表现所载内容的形式。</w:t>
      </w:r>
    </w:p>
    <w:p w14:paraId="762563D6">
      <w:pPr>
        <w:shd w:val="clear"/>
        <w:spacing w:line="360" w:lineRule="auto"/>
        <w:ind w:firstLine="420" w:firstLineChars="200"/>
        <w:outlineLvl w:val="4"/>
        <w:rPr>
          <w:rFonts w:hint="eastAsia" w:ascii="宋体" w:hAnsi="宋体" w:cs="宋体"/>
          <w:bCs/>
          <w:color w:val="auto"/>
          <w:szCs w:val="21"/>
          <w:highlight w:val="none"/>
        </w:rPr>
      </w:pPr>
      <w:r>
        <w:rPr>
          <w:rFonts w:hint="eastAsia" w:ascii="宋体" w:hAnsi="宋体" w:cs="宋体"/>
          <w:bCs/>
          <w:color w:val="auto"/>
          <w:szCs w:val="21"/>
          <w:highlight w:val="none"/>
        </w:rPr>
        <w:t>2.8“实质性要求”是指招标文件中已经指明不满足则投标无效的条款，或者不能负偏离的条款，或者采购需求中带“▲”的条款。</w:t>
      </w:r>
    </w:p>
    <w:p w14:paraId="4BA9581E">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“正偏离”，是指投标文件对招标文件“采购需求”中有关条款作出的响应优于条款要求并有利于招标人的情形。</w:t>
      </w:r>
    </w:p>
    <w:p w14:paraId="2E74B4D1">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2.10“负偏离”，是指投标文件对招标文件“采购需求”中有关条款作出的响应不满足条款要求，导致招标人要求不能得到满足的情形。</w:t>
      </w:r>
    </w:p>
    <w:p w14:paraId="04C5752C">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ED122CD">
      <w:pPr>
        <w:shd w:val="clear"/>
        <w:spacing w:line="360" w:lineRule="auto"/>
        <w:ind w:firstLine="420" w:firstLineChars="200"/>
        <w:rPr>
          <w:rFonts w:hint="eastAsia" w:ascii="宋体" w:hAnsi="宋体" w:cs="宋体"/>
          <w:color w:val="auto"/>
          <w:szCs w:val="21"/>
          <w:highlight w:val="none"/>
        </w:rPr>
      </w:pPr>
      <w:bookmarkStart w:id="86" w:name="_Toc254970529"/>
      <w:bookmarkStart w:id="87" w:name="_Toc254970670"/>
      <w:r>
        <w:rPr>
          <w:rFonts w:hint="eastAsia" w:ascii="宋体" w:hAnsi="宋体" w:cs="宋体"/>
          <w:color w:val="auto"/>
          <w:szCs w:val="21"/>
          <w:highlight w:val="none"/>
        </w:rPr>
        <w:t>3.</w:t>
      </w:r>
      <w:bookmarkEnd w:id="86"/>
      <w:bookmarkEnd w:id="87"/>
      <w:r>
        <w:rPr>
          <w:rFonts w:hint="eastAsia" w:ascii="宋体" w:hAnsi="宋体" w:cs="宋体"/>
          <w:color w:val="auto"/>
          <w:szCs w:val="21"/>
          <w:highlight w:val="none"/>
        </w:rPr>
        <w:t>投标人的资格要求</w:t>
      </w:r>
    </w:p>
    <w:p w14:paraId="76F478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1574997A">
      <w:pPr>
        <w:shd w:val="clear"/>
        <w:spacing w:line="360" w:lineRule="auto"/>
        <w:ind w:firstLine="420" w:firstLineChars="200"/>
        <w:rPr>
          <w:rFonts w:hint="eastAsia" w:ascii="宋体" w:hAnsi="宋体" w:cs="宋体"/>
          <w:color w:val="auto"/>
          <w:szCs w:val="21"/>
          <w:highlight w:val="none"/>
        </w:rPr>
      </w:pPr>
      <w:bookmarkStart w:id="88" w:name="_Toc254970671"/>
      <w:bookmarkStart w:id="89" w:name="_Toc254970530"/>
      <w:r>
        <w:rPr>
          <w:rFonts w:hint="eastAsia" w:ascii="宋体" w:hAnsi="宋体" w:cs="宋体"/>
          <w:color w:val="auto"/>
          <w:szCs w:val="21"/>
          <w:highlight w:val="none"/>
        </w:rPr>
        <w:t>4.投标委托</w:t>
      </w:r>
      <w:bookmarkEnd w:id="88"/>
      <w:bookmarkEnd w:id="89"/>
    </w:p>
    <w:p w14:paraId="68734AB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9C90DD0">
      <w:pPr>
        <w:shd w:val="clear"/>
        <w:spacing w:line="360" w:lineRule="auto"/>
        <w:ind w:firstLine="420" w:firstLineChars="200"/>
        <w:rPr>
          <w:rFonts w:hint="eastAsia" w:ascii="宋体" w:hAnsi="宋体" w:cs="宋体"/>
          <w:color w:val="auto"/>
          <w:szCs w:val="21"/>
          <w:highlight w:val="none"/>
        </w:rPr>
      </w:pPr>
      <w:bookmarkStart w:id="90" w:name="_5.投标费用"/>
      <w:bookmarkEnd w:id="90"/>
      <w:bookmarkStart w:id="91" w:name="_Toc254970672"/>
      <w:bookmarkStart w:id="92" w:name="_Toc254970531"/>
      <w:r>
        <w:rPr>
          <w:rFonts w:hint="eastAsia" w:ascii="宋体" w:hAnsi="宋体" w:cs="宋体"/>
          <w:color w:val="auto"/>
          <w:szCs w:val="21"/>
          <w:highlight w:val="none"/>
        </w:rPr>
        <w:t>5.投标费用</w:t>
      </w:r>
      <w:bookmarkEnd w:id="91"/>
      <w:bookmarkEnd w:id="92"/>
    </w:p>
    <w:p w14:paraId="0E3C117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7C4BF43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w:t>
      </w:r>
    </w:p>
    <w:p w14:paraId="2321329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4A1D63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30287721">
      <w:pPr>
        <w:shd w:val="clear"/>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6.3根据《政府采购促进中小企业发展管理办法》（财库〔2020〕46号）第九条第二款及《广西壮族自治区财政厅关于进一步发挥政府采购政策功能促进企业发展的通知》桂财采〔2022〕30号 文件的规定，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4%-6%的扣除，用扣除后的价格参加评审。组成联合体的小微企业与联合体内其他企业、分包企业之间存在直接控股、管理关系的，不享受价格扣除优惠政策。</w:t>
      </w:r>
    </w:p>
    <w:p w14:paraId="23A2869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7.转包与分包</w:t>
      </w:r>
    </w:p>
    <w:p w14:paraId="3679745E">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不允许转包。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D512B17">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 文件的规定，允许大中型企业向一家或者多家小微企业分包的采购项目，对于分包意向协议约定小微企业的合同份额占到合同总金额 30%以上的，招标人、采购代理机构应当对大中型企业的报价给予 4%-6%的扣除，用扣除后的价格参加评审。接受分包的小微企业与分包企业之间存在直接控股、管理关系的，不享受价格扣除优惠政策。</w:t>
      </w:r>
    </w:p>
    <w:p w14:paraId="4F98436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7.3按照《政府采购促进中小企业发展管理办法》（财库〔2020〕46号）的规定，依据该办法规定享受扶持政策获得政府采购合同的，小微企业不得将合同分包给大中型企业，中型企业不得将合同分包给大型企业。</w:t>
      </w:r>
    </w:p>
    <w:p w14:paraId="292FD3CD">
      <w:pPr>
        <w:shd w:val="clear"/>
        <w:spacing w:line="360" w:lineRule="auto"/>
        <w:ind w:firstLine="420" w:firstLineChars="200"/>
        <w:rPr>
          <w:rFonts w:hint="eastAsia" w:ascii="宋体" w:hAnsi="宋体" w:cs="宋体"/>
          <w:color w:val="auto"/>
          <w:szCs w:val="21"/>
          <w:highlight w:val="none"/>
        </w:rPr>
      </w:pPr>
      <w:bookmarkStart w:id="93" w:name="_Toc254970532"/>
      <w:bookmarkStart w:id="94" w:name="_Toc254970673"/>
      <w:r>
        <w:rPr>
          <w:rFonts w:hint="eastAsia" w:ascii="宋体" w:hAnsi="宋体" w:cs="宋体"/>
          <w:color w:val="auto"/>
          <w:szCs w:val="21"/>
          <w:highlight w:val="none"/>
        </w:rPr>
        <w:t>8.特别说明：</w:t>
      </w:r>
      <w:bookmarkEnd w:id="93"/>
      <w:bookmarkEnd w:id="94"/>
      <w:bookmarkStart w:id="95" w:name="_8.1提供相同品牌产品且通过资格审查、符合性审查的不同投标人参加同一合"/>
      <w:bookmarkEnd w:id="95"/>
    </w:p>
    <w:p w14:paraId="66B746E9">
      <w:pPr>
        <w:shd w:val="clear"/>
        <w:spacing w:line="360" w:lineRule="auto"/>
        <w:ind w:firstLine="369" w:firstLineChars="175"/>
        <w:outlineLvl w:val="4"/>
        <w:rPr>
          <w:rFonts w:hint="eastAsia" w:ascii="宋体" w:hAnsi="宋体" w:cs="宋体"/>
          <w:b/>
          <w:bCs/>
          <w:color w:val="auto"/>
          <w:szCs w:val="21"/>
          <w:highlight w:val="none"/>
        </w:rPr>
      </w:pPr>
      <w:r>
        <w:rPr>
          <w:rFonts w:hint="eastAsia" w:ascii="宋体" w:hAnsi="宋体" w:cs="宋体"/>
          <w:b/>
          <w:bCs/>
          <w:color w:val="auto"/>
          <w:szCs w:val="21"/>
          <w:highlight w:val="none"/>
        </w:rPr>
        <w:t>8.1如果本招标文件要求投标人提供资格、信誉、荣誉、业绩与企业认证等材料的，则投标人所提供的以上材料必须为本投标人所拥有。</w:t>
      </w:r>
    </w:p>
    <w:p w14:paraId="66925A64">
      <w:pPr>
        <w:shd w:val="clear"/>
        <w:spacing w:line="360" w:lineRule="auto"/>
        <w:ind w:firstLine="369" w:firstLineChars="175"/>
        <w:outlineLvl w:val="4"/>
        <w:rPr>
          <w:rFonts w:hint="eastAsia" w:ascii="宋体" w:hAnsi="宋体" w:cs="宋体"/>
          <w:b/>
          <w:bCs/>
          <w:color w:val="auto"/>
          <w:szCs w:val="21"/>
          <w:highlight w:val="none"/>
        </w:rPr>
      </w:pPr>
      <w:r>
        <w:rPr>
          <w:rFonts w:hint="eastAsia" w:ascii="宋体" w:hAnsi="宋体" w:cs="宋体"/>
          <w:b/>
          <w:bCs/>
          <w:color w:val="auto"/>
          <w:szCs w:val="21"/>
          <w:highlight w:val="none"/>
        </w:rPr>
        <w:t>8.2投标人应仔细阅读招标文件的所有内容，按照招标文件的要求提交投标文件，并对所提供的全部资料的真实性承担法律责任。</w:t>
      </w:r>
    </w:p>
    <w:p w14:paraId="6421E7DA">
      <w:pPr>
        <w:shd w:val="clear"/>
        <w:spacing w:line="360" w:lineRule="auto"/>
        <w:ind w:firstLine="369" w:firstLineChars="175"/>
        <w:outlineLvl w:val="4"/>
        <w:rPr>
          <w:rFonts w:hint="eastAsia" w:ascii="宋体" w:hAnsi="宋体" w:cs="宋体"/>
          <w:b/>
          <w:bCs/>
          <w:color w:val="auto"/>
          <w:szCs w:val="21"/>
          <w:highlight w:val="none"/>
        </w:rPr>
      </w:pPr>
      <w:r>
        <w:rPr>
          <w:rFonts w:hint="eastAsia" w:ascii="宋体" w:hAnsi="宋体" w:cs="宋体"/>
          <w:b/>
          <w:bCs/>
          <w:color w:val="auto"/>
          <w:szCs w:val="21"/>
          <w:highlight w:val="none"/>
        </w:rPr>
        <w:t>8.3投标人在投标活动中提供任何虚假材料，将报监管部门查处；中标后发现的，中标人须依照《中华人民共和国消费者权益保护法》规定赔偿招标人，且民事赔偿并不免除违法投标人的行政与刑事责任。</w:t>
      </w:r>
    </w:p>
    <w:p w14:paraId="2381F3F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9.回避与串通投标</w:t>
      </w:r>
    </w:p>
    <w:p w14:paraId="0BB8707A">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72CAC09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FDE744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07E86D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F247DC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8EA71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E8A0CB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招标人或者采购代理机构书面提出回避申请，并说明理由。招标人或者采购代理机构应当及时询问被申请回避人员，有利害关系的被申请回避人员应当回避。</w:t>
      </w:r>
    </w:p>
    <w:p w14:paraId="685395A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3817B76E">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w:t>
      </w:r>
    </w:p>
    <w:p w14:paraId="6E662516">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2C751E94">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7CAD7474">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（4）不同投标人的电子投标文件异常一致或者投标报价呈规律性差异；</w:t>
      </w:r>
    </w:p>
    <w:p w14:paraId="179C52B9">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（5）不同投标人的投标保证金从同一单位或者个人账户转出。</w:t>
      </w:r>
    </w:p>
    <w:p w14:paraId="5B82F2F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6866EB1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（1）供应商直接或者间接从招标人或者采购代理机构处获得其他供应商的相关信息并修改其投标文件或者投标文件；</w:t>
      </w:r>
    </w:p>
    <w:p w14:paraId="583FD1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（2）供应商按照招标人或者采购代理机构的授意撤换、修改投标文件或者投标文件；</w:t>
      </w:r>
    </w:p>
    <w:p w14:paraId="48C999E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（3）供应商之间协商报价、技术方案等投标文件或者投标文件的实质性内容；</w:t>
      </w:r>
    </w:p>
    <w:p w14:paraId="6FBF18D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5F99D7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ADBC58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3D8F1E1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（7）供应商与招标人或者采购代理机构之间、供应商相互之间，为谋求特定供应商中标或者排斥其他供应商的其他串通行为。</w:t>
      </w:r>
    </w:p>
    <w:p w14:paraId="5880B65C">
      <w:pPr>
        <w:shd w:val="clear"/>
        <w:snapToGrid w:val="0"/>
        <w:spacing w:line="38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9.4关联供应商不得参加同一合同项下政府采购活动，否则投标文件将被视为无效：</w:t>
      </w:r>
    </w:p>
    <w:p w14:paraId="2DD881C6">
      <w:pPr>
        <w:shd w:val="clear"/>
        <w:snapToGrid w:val="0"/>
        <w:spacing w:line="38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单位负责人为同一人或者存在直接控股、管理关系的不同的供应商，不得参加同一合同项下的政府采购活动；</w:t>
      </w:r>
    </w:p>
    <w:p w14:paraId="24D70706">
      <w:pPr>
        <w:shd w:val="clear"/>
        <w:snapToGrid w:val="0"/>
        <w:spacing w:line="360" w:lineRule="auto"/>
        <w:ind w:left="2" w:leftChars="1" w:firstLine="422" w:firstLineChars="200"/>
        <w:rPr>
          <w:rFonts w:hint="eastAsia" w:ascii="宋体" w:hAnsi="宋体"/>
          <w:b/>
          <w:color w:val="auto"/>
          <w:szCs w:val="20"/>
          <w:highlight w:val="none"/>
        </w:rPr>
      </w:pPr>
    </w:p>
    <w:p w14:paraId="3CA6B1DD">
      <w:pPr>
        <w:shd w:val="clear"/>
        <w:spacing w:line="400" w:lineRule="exact"/>
        <w:ind w:firstLine="643" w:firstLineChars="200"/>
        <w:jc w:val="center"/>
        <w:outlineLvl w:val="2"/>
        <w:rPr>
          <w:b/>
          <w:bCs/>
          <w:color w:val="auto"/>
          <w:sz w:val="32"/>
          <w:szCs w:val="32"/>
          <w:highlight w:val="none"/>
        </w:rPr>
      </w:pPr>
      <w:bookmarkStart w:id="96" w:name="_Toc254970534"/>
      <w:bookmarkStart w:id="97" w:name="_Toc6238"/>
      <w:bookmarkStart w:id="98" w:name="_Toc254970675"/>
      <w:r>
        <w:rPr>
          <w:rFonts w:hint="eastAsia"/>
          <w:b/>
          <w:bCs/>
          <w:color w:val="auto"/>
          <w:sz w:val="32"/>
          <w:szCs w:val="32"/>
          <w:highlight w:val="none"/>
        </w:rPr>
        <w:t>二、招标文件</w:t>
      </w:r>
      <w:bookmarkEnd w:id="96"/>
      <w:bookmarkEnd w:id="97"/>
      <w:bookmarkEnd w:id="98"/>
    </w:p>
    <w:p w14:paraId="70BEE84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10.招标文件的组成</w:t>
      </w:r>
    </w:p>
    <w:p w14:paraId="06AB0C7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29D550D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5E315EB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02CBD54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评标方法及评分标准；</w:t>
      </w:r>
    </w:p>
    <w:p w14:paraId="4620870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24DF892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3A8E128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02AA2B0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351D02C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11.招标文件的澄清、修改、现场考察和答疑会</w:t>
      </w:r>
    </w:p>
    <w:p w14:paraId="5CD85B2B">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11.1招标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A3CE5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szCs w:val="21"/>
          <w:highlight w:val="none"/>
        </w:rPr>
        <w:t>前以书面形式要求招标人或采购代理机构对招标文件予以澄清；否则，由此产生的后果由投标人自行负责。</w:t>
      </w:r>
    </w:p>
    <w:p w14:paraId="18C69E3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招标人或者采购代理机构可以对已发出的招标文件进行必要的澄清或者修改。澄清或者修改的内容可能影响投标文件编制的，招标人或者采购代理机构应当在投标截止时间至少15日前，以书面形式通知(在“投标人须知前附表”规定的政府采购信息发布媒体上发布更正公告及平台短信通知)所有获取招标文件的潜在投标人；不足15日的，招标人或者采购代理机构应当顺延提交投标文件的截止时间。发出的澄清或者修改不影响投标文件编制的也应在截标前3日发出。</w:t>
      </w:r>
    </w:p>
    <w:p w14:paraId="6E6339B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招标人和采购代理机构可以视采购具体情况，变更投标截止时间和开标时间，将变更时间将在“投标人须知前附表”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szCs w:val="21"/>
          <w:highlight w:val="none"/>
        </w:rPr>
        <w:t>发布更正公告。</w:t>
      </w:r>
    </w:p>
    <w:p w14:paraId="60FE0B0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bookmarkStart w:id="99" w:name="_Hlk53134511"/>
      <w:r>
        <w:rPr>
          <w:rFonts w:hint="eastAsia" w:ascii="宋体" w:hAnsi="宋体" w:cs="宋体"/>
          <w:color w:val="auto"/>
          <w:szCs w:val="21"/>
          <w:highlight w:val="none"/>
        </w:rPr>
        <w:t>5招标人或者采购代理机构可以在招标文件提供期限截止后，组织已获取招标文件的潜在投标人现场考察或者召开开标前答疑会，具体详见“投标人须知前附表”。</w:t>
      </w:r>
    </w:p>
    <w:bookmarkEnd w:id="99"/>
    <w:p w14:paraId="76884437">
      <w:pPr>
        <w:shd w:val="clear"/>
        <w:spacing w:line="400" w:lineRule="exact"/>
        <w:ind w:firstLine="643" w:firstLineChars="200"/>
        <w:jc w:val="center"/>
        <w:outlineLvl w:val="2"/>
        <w:rPr>
          <w:b/>
          <w:bCs/>
          <w:color w:val="auto"/>
          <w:sz w:val="32"/>
          <w:szCs w:val="32"/>
          <w:highlight w:val="none"/>
        </w:rPr>
      </w:pPr>
      <w:bookmarkStart w:id="100" w:name="_Toc254970676"/>
      <w:bookmarkStart w:id="101" w:name="_Toc254970535"/>
      <w:bookmarkStart w:id="102" w:name="_Toc8575"/>
      <w:r>
        <w:rPr>
          <w:rFonts w:hint="eastAsia"/>
          <w:b/>
          <w:bCs/>
          <w:color w:val="auto"/>
          <w:sz w:val="32"/>
          <w:szCs w:val="32"/>
          <w:highlight w:val="none"/>
        </w:rPr>
        <w:t>三、投标文件的编制</w:t>
      </w:r>
      <w:bookmarkEnd w:id="100"/>
      <w:bookmarkEnd w:id="101"/>
      <w:bookmarkEnd w:id="102"/>
    </w:p>
    <w:p w14:paraId="40A13F11">
      <w:pPr>
        <w:shd w:val="clear"/>
        <w:spacing w:line="360" w:lineRule="auto"/>
        <w:ind w:firstLine="420" w:firstLineChars="200"/>
        <w:rPr>
          <w:rFonts w:hint="eastAsia" w:ascii="宋体" w:hAnsi="宋体" w:cs="宋体"/>
          <w:color w:val="auto"/>
          <w:szCs w:val="21"/>
          <w:highlight w:val="none"/>
        </w:rPr>
      </w:pPr>
      <w:bookmarkStart w:id="103" w:name="_Toc254970536"/>
      <w:bookmarkStart w:id="104" w:name="_Toc254970677"/>
      <w:r>
        <w:rPr>
          <w:rFonts w:hint="eastAsia" w:ascii="宋体" w:hAnsi="宋体" w:cs="宋体"/>
          <w:color w:val="auto"/>
          <w:szCs w:val="21"/>
          <w:highlight w:val="none"/>
        </w:rPr>
        <w:t>12.投标文件的编制原则</w:t>
      </w:r>
    </w:p>
    <w:p w14:paraId="5083EDB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93F36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13.投标文件的组成</w:t>
      </w:r>
      <w:bookmarkEnd w:id="103"/>
      <w:bookmarkEnd w:id="104"/>
    </w:p>
    <w:p w14:paraId="3837FC6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5D2B9E78">
      <w:pPr>
        <w:shd w:val="clear"/>
        <w:spacing w:line="360" w:lineRule="auto"/>
        <w:ind w:firstLine="420" w:firstLineChars="200"/>
        <w:rPr>
          <w:rFonts w:hint="eastAsia" w:ascii="宋体" w:hAnsi="宋体" w:cs="宋体"/>
          <w:bCs/>
          <w:color w:val="auto"/>
          <w:szCs w:val="21"/>
          <w:highlight w:val="none"/>
        </w:rPr>
      </w:pPr>
      <w:bookmarkStart w:id="105" w:name="_13.2资格证明文件：具体材料见“投标人须知前附表”。"/>
      <w:bookmarkEnd w:id="105"/>
      <w:bookmarkStart w:id="106" w:name="_13.1报价文件:_具体材料见“投标人须知前附表”。"/>
      <w:bookmarkEnd w:id="106"/>
      <w:r>
        <w:rPr>
          <w:rFonts w:hint="eastAsia" w:ascii="宋体" w:hAnsi="宋体" w:cs="宋体"/>
          <w:bCs/>
          <w:color w:val="auto"/>
          <w:szCs w:val="21"/>
          <w:highlight w:val="none"/>
        </w:rPr>
        <w:t>（1）资格证明文件：具体材料见“投标人须知前附表”。</w:t>
      </w:r>
    </w:p>
    <w:p w14:paraId="583FAA55">
      <w:pPr>
        <w:shd w:val="clear"/>
        <w:spacing w:line="360" w:lineRule="auto"/>
        <w:ind w:firstLine="420" w:firstLineChars="200"/>
        <w:rPr>
          <w:rFonts w:hint="eastAsia" w:ascii="宋体" w:hAnsi="宋体" w:cs="宋体"/>
          <w:bCs/>
          <w:color w:val="auto"/>
          <w:szCs w:val="21"/>
          <w:highlight w:val="none"/>
        </w:rPr>
      </w:pPr>
      <w:bookmarkStart w:id="107" w:name="_13.3商务文件:_具体材料见“投标人须知前附表”。"/>
      <w:bookmarkEnd w:id="107"/>
      <w:r>
        <w:rPr>
          <w:rFonts w:hint="eastAsia" w:ascii="宋体" w:hAnsi="宋体" w:cs="宋体"/>
          <w:bCs/>
          <w:color w:val="auto"/>
          <w:szCs w:val="21"/>
          <w:highlight w:val="none"/>
        </w:rPr>
        <w:t>（2）商务文件：具体材料见“投标人须知前附表”。</w:t>
      </w:r>
    </w:p>
    <w:p w14:paraId="57D36F6D">
      <w:pPr>
        <w:shd w:val="clear"/>
        <w:spacing w:line="360" w:lineRule="auto"/>
        <w:ind w:firstLine="420" w:firstLineChars="200"/>
        <w:rPr>
          <w:rFonts w:hint="eastAsia" w:ascii="宋体" w:hAnsi="宋体" w:cs="宋体"/>
          <w:bCs/>
          <w:color w:val="auto"/>
          <w:szCs w:val="21"/>
          <w:highlight w:val="none"/>
        </w:rPr>
      </w:pPr>
      <w:bookmarkStart w:id="108" w:name="_13.4技术文件：具体材料见“投标人须知前附表”。"/>
      <w:bookmarkEnd w:id="108"/>
      <w:r>
        <w:rPr>
          <w:rFonts w:hint="eastAsia" w:ascii="宋体" w:hAnsi="宋体" w:cs="宋体"/>
          <w:bCs/>
          <w:color w:val="auto"/>
          <w:szCs w:val="21"/>
          <w:highlight w:val="none"/>
        </w:rPr>
        <w:t xml:space="preserve">（3）技术文件：具体材料见“投标人须知前附表”。 </w:t>
      </w:r>
    </w:p>
    <w:p w14:paraId="3BC28348">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44DF3387">
      <w:pPr>
        <w:shd w:val="clear"/>
        <w:spacing w:line="360" w:lineRule="auto"/>
        <w:ind w:firstLine="420" w:firstLineChars="200"/>
        <w:rPr>
          <w:rFonts w:hint="eastAsia" w:ascii="宋体" w:hAnsi="宋体" w:cs="宋体"/>
          <w:bCs/>
          <w:color w:val="auto"/>
          <w:szCs w:val="21"/>
          <w:highlight w:val="none"/>
        </w:rPr>
      </w:pPr>
      <w:bookmarkStart w:id="109" w:name="_13.5投标文件电子版：具体材料见“投标人须知前附表”。"/>
      <w:bookmarkEnd w:id="109"/>
      <w:r>
        <w:rPr>
          <w:rFonts w:hint="eastAsia" w:ascii="宋体" w:hAnsi="宋体" w:cs="宋体"/>
          <w:bCs/>
          <w:color w:val="auto"/>
          <w:szCs w:val="21"/>
          <w:highlight w:val="none"/>
        </w:rPr>
        <w:t>13.2投标文件电子版：具体要求见本节19.投标文件编制。</w:t>
      </w:r>
    </w:p>
    <w:p w14:paraId="2CE194AE">
      <w:pPr>
        <w:shd w:val="clear"/>
        <w:spacing w:line="360" w:lineRule="auto"/>
        <w:ind w:firstLine="420" w:firstLineChars="200"/>
        <w:rPr>
          <w:rFonts w:hint="eastAsia" w:ascii="宋体" w:hAnsi="宋体" w:cs="宋体"/>
          <w:color w:val="auto"/>
          <w:szCs w:val="21"/>
          <w:highlight w:val="none"/>
        </w:rPr>
      </w:pPr>
      <w:bookmarkStart w:id="110" w:name="_Toc254970537"/>
      <w:bookmarkStart w:id="111" w:name="_Toc254970678"/>
      <w:r>
        <w:rPr>
          <w:rFonts w:hint="eastAsia" w:ascii="宋体" w:hAnsi="宋体" w:cs="宋体"/>
          <w:color w:val="auto"/>
          <w:szCs w:val="21"/>
          <w:highlight w:val="none"/>
        </w:rPr>
        <w:t>14.投标文件的语言及计量</w:t>
      </w:r>
      <w:bookmarkEnd w:id="110"/>
      <w:bookmarkEnd w:id="111"/>
    </w:p>
    <w:p w14:paraId="1196F69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73B462C9">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招标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948FC7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54273AB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120BE89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15.投标的风险</w:t>
      </w:r>
    </w:p>
    <w:p w14:paraId="20A91586">
      <w:pPr>
        <w:shd w:val="clea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投标人没有按照招标文件要求提供全部资料，或者投标人没有对招标文件作出实质性响应是投标人的风险，并可能导致其投标被拒绝。</w:t>
      </w:r>
    </w:p>
    <w:p w14:paraId="2455F220">
      <w:pPr>
        <w:shd w:val="clear"/>
        <w:spacing w:line="360" w:lineRule="auto"/>
        <w:ind w:firstLine="420" w:firstLineChars="200"/>
        <w:rPr>
          <w:rFonts w:hint="eastAsia" w:ascii="宋体" w:hAnsi="宋体" w:cs="宋体"/>
          <w:color w:val="auto"/>
          <w:szCs w:val="21"/>
          <w:highlight w:val="none"/>
        </w:rPr>
      </w:pPr>
      <w:bookmarkStart w:id="112" w:name="_Toc254970679"/>
      <w:bookmarkStart w:id="113" w:name="_Toc254970538"/>
      <w:r>
        <w:rPr>
          <w:rFonts w:hint="eastAsia" w:ascii="宋体" w:hAnsi="宋体" w:cs="宋体"/>
          <w:color w:val="auto"/>
          <w:szCs w:val="21"/>
          <w:highlight w:val="none"/>
        </w:rPr>
        <w:t>16.投标报价</w:t>
      </w:r>
      <w:bookmarkEnd w:id="112"/>
      <w:bookmarkEnd w:id="113"/>
    </w:p>
    <w:p w14:paraId="332868C6">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40F7A2C9">
      <w:pPr>
        <w:shd w:val="clear"/>
        <w:spacing w:line="360" w:lineRule="auto"/>
        <w:ind w:firstLine="420" w:firstLineChars="200"/>
        <w:rPr>
          <w:rFonts w:hint="eastAsia" w:ascii="宋体" w:hAnsi="宋体" w:cs="宋体"/>
          <w:bCs/>
          <w:color w:val="auto"/>
          <w:szCs w:val="21"/>
          <w:highlight w:val="none"/>
        </w:rPr>
      </w:pPr>
      <w:bookmarkStart w:id="114" w:name="_16.2投标报价具体定义见投标人须知前附表。"/>
      <w:bookmarkEnd w:id="114"/>
      <w:r>
        <w:rPr>
          <w:rFonts w:hint="eastAsia" w:ascii="宋体" w:hAnsi="宋体" w:cs="宋体"/>
          <w:bCs/>
          <w:color w:val="auto"/>
          <w:szCs w:val="21"/>
          <w:highlight w:val="none"/>
        </w:rPr>
        <w:t>16.2投标报价具体包括内容详见“投标人须知前附表”。</w:t>
      </w:r>
    </w:p>
    <w:p w14:paraId="393B02B0">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38E3876">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16.4政府采购评审中出现下列情形之一的，评标委员会应当启动异常低价投标（响应）审查程序：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本条款所述的投标（响应）报价指的是（1-供应商报出的下浮系数）</w:t>
      </w:r>
      <w:r>
        <w:rPr>
          <w:rFonts w:hint="eastAsia" w:ascii="宋体" w:hAnsi="宋体" w:cs="宋体"/>
          <w:color w:val="auto"/>
          <w:szCs w:val="21"/>
          <w:highlight w:val="none"/>
          <w:lang w:eastAsia="zh-CN"/>
        </w:rPr>
        <w:t>】</w:t>
      </w:r>
    </w:p>
    <w:p w14:paraId="77F1B28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33C38BE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57B30FE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0930EC3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4）评标委员会基于专业判断，认为供应商报价过低，有可能影响产品质量或者不能诚信履约的其他情形。</w:t>
      </w:r>
    </w:p>
    <w:p w14:paraId="7F5439C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30C4FE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A4A99D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570650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异常低价投标（响应）审查的启动原因、审查意见和审查结果应当在评审报告中记录，并随供应商提供的相关书面说明及证明材料，以及评标委员会有关互联网浏览、查询历史一并归档。</w:t>
      </w:r>
    </w:p>
    <w:p w14:paraId="30CF53D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17.投标有效期</w:t>
      </w:r>
    </w:p>
    <w:p w14:paraId="3768938A">
      <w:pPr>
        <w:shd w:val="clear"/>
        <w:spacing w:line="360" w:lineRule="auto"/>
        <w:ind w:firstLine="420" w:firstLineChars="200"/>
        <w:rPr>
          <w:rFonts w:hint="eastAsia" w:ascii="宋体" w:hAnsi="宋体" w:cs="宋体"/>
          <w:bCs/>
          <w:color w:val="auto"/>
          <w:szCs w:val="21"/>
          <w:highlight w:val="none"/>
        </w:rPr>
      </w:pPr>
      <w:bookmarkStart w:id="115" w:name="_17.1投标有效期应按“投标人须知中的前附表”规定的期限。"/>
      <w:bookmarkEnd w:id="115"/>
      <w:r>
        <w:rPr>
          <w:rFonts w:hint="eastAsia" w:ascii="宋体" w:hAnsi="宋体" w:cs="宋体"/>
          <w:bCs/>
          <w:color w:val="auto"/>
          <w:szCs w:val="21"/>
          <w:highlight w:val="none"/>
        </w:rPr>
        <w:t>17.1投标有效期是指为保证招标人有足够的时间在开标后完成评标、定标、合同签订等工作而要求投标人提交的投标文件在一定时间内保持有效的期限。</w:t>
      </w:r>
    </w:p>
    <w:p w14:paraId="45F5A96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116" w:name="_Toc254970540"/>
      <w:bookmarkStart w:id="117" w:name="_Toc254970681"/>
      <w:r>
        <w:rPr>
          <w:rFonts w:hint="eastAsia" w:ascii="宋体" w:hAnsi="宋体" w:cs="宋体"/>
          <w:bCs/>
          <w:color w:val="auto"/>
          <w:szCs w:val="21"/>
          <w:highlight w:val="none"/>
        </w:rPr>
        <w:t xml:space="preserve"> 投标有效期应按规定的期限作出承诺，具体详见“投标人须知前附表”。</w:t>
      </w:r>
    </w:p>
    <w:p w14:paraId="0587F59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16"/>
      <w:bookmarkEnd w:id="117"/>
    </w:p>
    <w:p w14:paraId="10E881DE">
      <w:pPr>
        <w:shd w:val="clear"/>
        <w:spacing w:line="360" w:lineRule="auto"/>
        <w:ind w:firstLine="420" w:firstLineChars="200"/>
        <w:rPr>
          <w:rFonts w:hint="eastAsia" w:ascii="宋体" w:hAnsi="宋体" w:cs="宋体"/>
          <w:color w:val="auto"/>
          <w:szCs w:val="21"/>
          <w:highlight w:val="none"/>
        </w:rPr>
      </w:pPr>
      <w:bookmarkStart w:id="118" w:name="_18.投标保证金"/>
      <w:bookmarkEnd w:id="118"/>
      <w:bookmarkStart w:id="119" w:name="_Toc254970682"/>
      <w:bookmarkStart w:id="120" w:name="_Toc254970541"/>
      <w:r>
        <w:rPr>
          <w:rFonts w:hint="eastAsia" w:ascii="宋体" w:hAnsi="宋体" w:cs="宋体"/>
          <w:color w:val="auto"/>
          <w:szCs w:val="21"/>
          <w:highlight w:val="none"/>
        </w:rPr>
        <w:t>18.投标保证金</w:t>
      </w:r>
      <w:bookmarkEnd w:id="119"/>
      <w:bookmarkEnd w:id="120"/>
    </w:p>
    <w:p w14:paraId="0751AE77">
      <w:pPr>
        <w:shd w:val="clear"/>
        <w:spacing w:line="360" w:lineRule="auto"/>
        <w:ind w:firstLine="420" w:firstLineChars="200"/>
        <w:rPr>
          <w:rFonts w:hint="eastAsia" w:ascii="宋体" w:hAnsi="宋体" w:cs="宋体"/>
          <w:color w:val="auto"/>
          <w:szCs w:val="21"/>
          <w:highlight w:val="none"/>
        </w:rPr>
      </w:pPr>
      <w:bookmarkStart w:id="121" w:name="_Toc254970683"/>
      <w:bookmarkStart w:id="122" w:name="_Toc254970542"/>
      <w:r>
        <w:rPr>
          <w:rFonts w:hint="eastAsia" w:ascii="宋体" w:hAnsi="宋体" w:cs="宋体"/>
          <w:color w:val="auto"/>
          <w:szCs w:val="21"/>
          <w:highlight w:val="none"/>
        </w:rPr>
        <w:t>18.1投标人须按“投标人须知前附表” 的规定提交投标保证金。</w:t>
      </w:r>
    </w:p>
    <w:p w14:paraId="5B3AD5E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2CD1728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18.2.1未中标人的投标保证金自中标通知书发出之日起5个工作日内退还，退还方式如下：</w:t>
      </w:r>
    </w:p>
    <w:p w14:paraId="708DB20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（1）采用银行转账方式的，以转账方式退回到投标人银行账户。</w:t>
      </w:r>
    </w:p>
    <w:p w14:paraId="71B3AF2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（2）采用支票、汇票、本票或者金融机构、担保机构出具的保函等方式的，由投标人代表持相关授权证明材料至采购代理机构办理支票、汇票、本票或者金融机构、担保机构出具的保函等原件退还手续。</w:t>
      </w:r>
    </w:p>
    <w:p w14:paraId="0078C31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18.2.2中标人的投标保证金自采购合同签订之日起5个工作日内退还，退还方式同本须知正文第18.2.1。 </w:t>
      </w:r>
    </w:p>
    <w:p w14:paraId="3AAA63D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70FBC55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6C60335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712529C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400A8E6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4F6C90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（4）中标人无正当理由不与招标人签订合同的；</w:t>
      </w:r>
    </w:p>
    <w:p w14:paraId="11AC478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（5）投标人出现本章第9.2、9.3情形的；</w:t>
      </w:r>
    </w:p>
    <w:p w14:paraId="66B04A8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（6）其他严重扰乱招投标程序的。</w:t>
      </w:r>
    </w:p>
    <w:p w14:paraId="0724A61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19.投标文件的</w:t>
      </w:r>
      <w:bookmarkEnd w:id="121"/>
      <w:bookmarkEnd w:id="122"/>
      <w:r>
        <w:rPr>
          <w:rFonts w:hint="eastAsia" w:ascii="宋体" w:hAnsi="宋体" w:cs="宋体"/>
          <w:color w:val="auto"/>
          <w:szCs w:val="21"/>
          <w:highlight w:val="none"/>
        </w:rPr>
        <w:t>编制</w:t>
      </w:r>
    </w:p>
    <w:p w14:paraId="4E9E4B70">
      <w:pPr>
        <w:shd w:val="clea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并标注页码，投标文件内容不完整、编排混乱导致投标文件被误读、漏读或者查找不到相关内容的，由此引发的后果由投标人承担。</w:t>
      </w:r>
      <w:bookmarkStart w:id="123" w:name="_19.2投标文件应按报价文件、资格证明文件、商务文件、技术文件分别编制"/>
      <w:bookmarkEnd w:id="123"/>
      <w:r>
        <w:rPr>
          <w:rFonts w:hint="eastAsia" w:ascii="宋体" w:hAnsi="宋体" w:cs="宋体"/>
          <w:color w:val="auto"/>
          <w:szCs w:val="21"/>
          <w:highlight w:val="none"/>
        </w:rPr>
        <w:t xml:space="preserve"> </w:t>
      </w:r>
    </w:p>
    <w:p w14:paraId="52723DE5">
      <w:pPr>
        <w:pStyle w:val="121"/>
        <w:shd w:val="clear"/>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4031CFB">
      <w:pPr>
        <w:pStyle w:val="121"/>
        <w:shd w:val="clear"/>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19.3为确保网上操作合法、有效和安全，投标人应当在提交投标文件截止时间前完成在“广西政府采购云平台”平台的身份认证，确保在电子投标过程中能够对相关数据电文进行加密和使用电子签名。</w:t>
      </w:r>
    </w:p>
    <w:p w14:paraId="704CF9C3">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0C8E9EE">
      <w:pPr>
        <w:shd w:val="clea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6B0E7650">
      <w:pPr>
        <w:shd w:val="clear"/>
        <w:spacing w:line="360" w:lineRule="auto"/>
        <w:ind w:firstLine="520" w:firstLineChars="248"/>
        <w:rPr>
          <w:rFonts w:hint="eastAsia" w:ascii="宋体" w:hAnsi="宋体" w:cs="宋体"/>
          <w:color w:val="auto"/>
          <w:szCs w:val="21"/>
          <w:highlight w:val="none"/>
        </w:rPr>
      </w:pPr>
      <w:r>
        <w:rPr>
          <w:rFonts w:hint="eastAsia" w:ascii="宋体" w:hAnsi="宋体" w:cs="宋体"/>
          <w:color w:val="auto"/>
          <w:szCs w:val="21"/>
          <w:highlight w:val="none"/>
        </w:rPr>
        <w:t>19.6 对招标文件的实质性要求和条件作出响应是指投标人必须对招标文件中标注为实质性要求和条件的服务内容及要求、商务条款及其它内容</w:t>
      </w:r>
      <w:r>
        <w:rPr>
          <w:rFonts w:hint="eastAsia" w:ascii="宋体" w:hAnsi="宋体" w:cs="宋体"/>
          <w:b/>
          <w:color w:val="auto"/>
          <w:szCs w:val="21"/>
          <w:highlight w:val="none"/>
        </w:rPr>
        <w:t>作出满足或者优于原要求和条件的承诺</w:t>
      </w:r>
      <w:r>
        <w:rPr>
          <w:rFonts w:hint="eastAsia" w:ascii="宋体" w:hAnsi="宋体" w:cs="宋体"/>
          <w:color w:val="auto"/>
          <w:szCs w:val="21"/>
          <w:highlight w:val="none"/>
        </w:rPr>
        <w:t>。</w:t>
      </w:r>
    </w:p>
    <w:p w14:paraId="6287561C">
      <w:pPr>
        <w:shd w:val="clea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794B466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20.备份投标文件</w:t>
      </w:r>
    </w:p>
    <w:p w14:paraId="70BB8A9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无。</w:t>
      </w:r>
    </w:p>
    <w:p w14:paraId="77C0707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21.投标文件的提交</w:t>
      </w:r>
    </w:p>
    <w:p w14:paraId="7053D298">
      <w:pPr>
        <w:shd w:val="clear"/>
        <w:spacing w:line="360" w:lineRule="auto"/>
        <w:ind w:firstLine="420" w:firstLineChars="200"/>
        <w:rPr>
          <w:rFonts w:hint="eastAsia" w:ascii="宋体" w:hAnsi="宋体" w:cs="宋体"/>
          <w:b/>
          <w:color w:val="auto"/>
          <w:szCs w:val="21"/>
          <w:highlight w:val="none"/>
        </w:rPr>
      </w:pPr>
      <w:bookmarkStart w:id="124" w:name="_21.1投标人必须在“投标人须知中的前附表”规定的投标文件接收时间和投"/>
      <w:bookmarkEnd w:id="124"/>
      <w:r>
        <w:rPr>
          <w:rFonts w:hint="eastAsia" w:ascii="宋体" w:hAnsi="宋体" w:cs="宋体"/>
          <w:bCs/>
          <w:color w:val="auto"/>
          <w:szCs w:val="21"/>
          <w:highlight w:val="none"/>
        </w:rPr>
        <w:t>21.1投标人必须在“投标人须知前附表”规定的投标文件提交时间和投标地点提交电子版投标文件。电子投标文件应在制作完成后，在提交投标</w:t>
      </w:r>
      <w:r>
        <w:rPr>
          <w:rFonts w:hint="eastAsia" w:ascii="宋体" w:hAnsi="宋体" w:cs="宋体"/>
          <w:color w:val="auto"/>
          <w:szCs w:val="21"/>
          <w:highlight w:val="none"/>
        </w:rPr>
        <w:t>文件</w:t>
      </w:r>
      <w:r>
        <w:rPr>
          <w:rFonts w:hint="eastAsia" w:ascii="宋体" w:hAnsi="宋体" w:cs="宋体"/>
          <w:bCs/>
          <w:color w:val="auto"/>
          <w:szCs w:val="21"/>
          <w:highlight w:val="none"/>
        </w:rPr>
        <w:t xml:space="preserve">截止时间前通过有效数字证书（CA认证锁）进行电子签章、加密，然后通过网络将加密的电子投标文件递交至“广西政府采购云平台”。 </w:t>
      </w:r>
      <w:r>
        <w:rPr>
          <w:rFonts w:hint="eastAsia" w:ascii="宋体" w:hAnsi="宋体" w:cs="宋体"/>
          <w:b/>
          <w:color w:val="auto"/>
          <w:szCs w:val="21"/>
          <w:highlight w:val="none"/>
        </w:rPr>
        <w:t xml:space="preserve"> </w:t>
      </w:r>
    </w:p>
    <w:p w14:paraId="33F4DD53">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21.2未在规定时间内提交或者未按照招标文件要求密封或者标记的电子投标文件，“广西政府采购云平台”平台将拒收。</w:t>
      </w:r>
    </w:p>
    <w:p w14:paraId="18EB7EF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1828C39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投标文件的补充、修改、撤回与退回</w:t>
      </w:r>
      <w:bookmarkStart w:id="125" w:name="_Toc254970543"/>
      <w:bookmarkStart w:id="126" w:name="_Toc254970684"/>
    </w:p>
    <w:p w14:paraId="4E86918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投标人应当在提交投标文件截止时间前完成投标文件的传输递交，并可以补充、修改或者撤回投标文件。补充或者修改投标文件的，应当先行撤回原文件，补充、修改后重新传输递交。提交投标文件截止时间前未完成传输的，视为撤回投标文件。提交投标文件截止时间后递交的投标文件，“广西政府采购云平台”平台将拒收。</w:t>
      </w:r>
    </w:p>
    <w:p w14:paraId="024C4575">
      <w:pPr>
        <w:pStyle w:val="121"/>
        <w:shd w:val="clear"/>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平台收到投标文件，将妥善保存并即时向投标人发出确认回执通知。在提交投标文件截止时间前，除投标人补充、修改或者撤回投标文件外，任何单位和个人不得解密或提取投标文件。</w:t>
      </w:r>
    </w:p>
    <w:bookmarkEnd w:id="125"/>
    <w:bookmarkEnd w:id="126"/>
    <w:p w14:paraId="0BB0F8B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22.3在提交投标文件截止时间止提交电子版投标文件的投标人不足3家时，电子版投标文件由采购代理机构在“广西政府采购云平台”平台操作退回，除此之外招标人和采购代理机构对已提交的投标文件概不退回。</w:t>
      </w:r>
    </w:p>
    <w:p w14:paraId="66F631DB">
      <w:pPr>
        <w:shd w:val="clear"/>
        <w:snapToGrid w:val="0"/>
        <w:spacing w:line="400" w:lineRule="exact"/>
        <w:ind w:firstLine="739"/>
        <w:rPr>
          <w:rFonts w:hint="eastAsia" w:ascii="宋体" w:hAnsi="宋体"/>
          <w:snapToGrid w:val="0"/>
          <w:color w:val="auto"/>
          <w:spacing w:val="-4"/>
          <w:szCs w:val="21"/>
          <w:highlight w:val="none"/>
        </w:rPr>
      </w:pPr>
    </w:p>
    <w:p w14:paraId="65AEAB4F">
      <w:pPr>
        <w:shd w:val="clear"/>
        <w:spacing w:line="400" w:lineRule="exact"/>
        <w:ind w:firstLine="643" w:firstLineChars="200"/>
        <w:jc w:val="center"/>
        <w:outlineLvl w:val="2"/>
        <w:rPr>
          <w:b/>
          <w:bCs/>
          <w:color w:val="auto"/>
          <w:sz w:val="32"/>
          <w:szCs w:val="32"/>
          <w:highlight w:val="none"/>
        </w:rPr>
      </w:pPr>
      <w:bookmarkStart w:id="127" w:name="_Toc9091"/>
      <w:bookmarkStart w:id="128" w:name="_Toc254970685"/>
      <w:bookmarkStart w:id="129" w:name="_Toc254970544"/>
      <w:r>
        <w:rPr>
          <w:rFonts w:hint="eastAsia"/>
          <w:b/>
          <w:bCs/>
          <w:color w:val="auto"/>
          <w:sz w:val="32"/>
          <w:szCs w:val="32"/>
          <w:highlight w:val="none"/>
        </w:rPr>
        <w:t>四、开    标</w:t>
      </w:r>
      <w:bookmarkEnd w:id="127"/>
      <w:bookmarkEnd w:id="128"/>
      <w:bookmarkEnd w:id="129"/>
    </w:p>
    <w:p w14:paraId="5CB21303">
      <w:pPr>
        <w:shd w:val="clear"/>
        <w:spacing w:line="360" w:lineRule="auto"/>
        <w:ind w:firstLine="420" w:firstLineChars="200"/>
        <w:rPr>
          <w:rFonts w:hint="eastAsia" w:ascii="宋体" w:hAnsi="宋体" w:cs="宋体"/>
          <w:color w:val="auto"/>
          <w:szCs w:val="21"/>
          <w:highlight w:val="none"/>
        </w:rPr>
      </w:pPr>
      <w:bookmarkStart w:id="130" w:name="_23.开标时间和地点"/>
      <w:bookmarkEnd w:id="130"/>
      <w:r>
        <w:rPr>
          <w:rFonts w:hint="eastAsia" w:ascii="宋体" w:hAnsi="宋体" w:cs="宋体"/>
          <w:color w:val="auto"/>
          <w:szCs w:val="21"/>
          <w:highlight w:val="none"/>
        </w:rPr>
        <w:t>23.开标时间和地点</w:t>
      </w:r>
    </w:p>
    <w:p w14:paraId="189E818B">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23.1开标时间及地点详见“投标人须知前附表”</w:t>
      </w:r>
    </w:p>
    <w:p w14:paraId="7DBD896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bCs/>
          <w:color w:val="auto"/>
          <w:szCs w:val="21"/>
          <w:highlight w:val="none"/>
        </w:rPr>
        <w:t>投标人成功解密投标文件，但未在“广西政府采购云平台”电子开标大厅参加开标的，视同认可开标过程和结果，</w:t>
      </w:r>
      <w:r>
        <w:rPr>
          <w:rFonts w:hint="eastAsia" w:ascii="宋体" w:hAnsi="宋体" w:cs="宋体"/>
          <w:color w:val="auto"/>
          <w:szCs w:val="21"/>
          <w:highlight w:val="none"/>
        </w:rPr>
        <w:t>由此产生的后果由投标人自行负责。 投标人不足3家的，不得开标。</w:t>
      </w:r>
    </w:p>
    <w:p w14:paraId="1E2E5BD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24.开标程序</w:t>
      </w:r>
    </w:p>
    <w:p w14:paraId="00EE7A88">
      <w:pPr>
        <w:shd w:val="clear"/>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F7A5F64">
      <w:pPr>
        <w:shd w:val="clea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开标的准备工作由采购代理机构负责落实，采购代理机构必须基于“广西政府采购云平台”平台依法抽取评审专家，如采购代理机构未按规定依法抽取专家的，视为本次开评标无效，应当重新采购；</w:t>
      </w:r>
    </w:p>
    <w:p w14:paraId="1CE20BE8">
      <w:pPr>
        <w:shd w:val="clea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3752C0">
      <w:pPr>
        <w:shd w:val="clea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0E8ED825">
      <w:pPr>
        <w:shd w:val="clea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（1）解密电子投标文件。“</w:t>
      </w:r>
      <w:r>
        <w:rPr>
          <w:rFonts w:hint="eastAsia" w:ascii="宋体" w:hAnsi="宋体" w:cs="宋体"/>
          <w:color w:val="auto"/>
          <w:szCs w:val="21"/>
          <w:highlight w:val="none"/>
        </w:rPr>
        <w:t>广西政府采购云平台”平台按开标时间自动提取所有投标文件。采购代理机构依托“广西政府采购云平台”平台向各投标人发出电子加密投标文件【开始解密】通知，由投标人按招标文件规定的时间内自行进行投标文件解密。投标人的法定代表人或其委托代理人</w:t>
      </w:r>
      <w:r>
        <w:rPr>
          <w:rFonts w:hint="eastAsia" w:ascii="宋体" w:hAnsi="宋体" w:cs="宋体"/>
          <w:b/>
          <w:color w:val="auto"/>
          <w:szCs w:val="21"/>
          <w:highlight w:val="none"/>
        </w:rPr>
        <w:t>须携带加密时所用的CA锁准时登录到“广西政府采购云平台”平台电子开标大厅签到并对电子投标文件解密。投标人未在规定的时间内解密投标文件或者解密失败的，投标人的投标文件作无效处理。</w:t>
      </w:r>
    </w:p>
    <w:p w14:paraId="4339A2A7">
      <w:pPr>
        <w:shd w:val="clea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（解密</w:t>
      </w:r>
      <w:r>
        <w:rPr>
          <w:rFonts w:hint="eastAsia" w:ascii="宋体" w:hAnsi="宋体" w:cs="宋体"/>
          <w:bCs/>
          <w:color w:val="auto"/>
          <w:szCs w:val="21"/>
          <w:highlight w:val="none"/>
        </w:rPr>
        <w:t>异常情况处理：详见本章</w:t>
      </w:r>
      <w:r>
        <w:rPr>
          <w:rFonts w:hint="eastAsia" w:ascii="宋体" w:hAnsi="宋体" w:cs="宋体"/>
          <w:color w:val="auto"/>
          <w:szCs w:val="21"/>
          <w:highlight w:val="none"/>
        </w:rPr>
        <w:t>29.3 电子交易活动的中止。）</w:t>
      </w:r>
    </w:p>
    <w:p w14:paraId="62701BF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投标文件解密结束，各投标人报价均在“广西政府采购云平台”平台远程不见面开标大厅展示；</w:t>
      </w:r>
    </w:p>
    <w:p w14:paraId="0ECA64FD">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1ABA822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投标人代表对开标过程和开标记录有疑义，以及认为招标人、采购代理机构相关工作人员有需要回避的情形的，应当场提出在线询问或者回避申请。招标人、采购代理机构对投标人代表提出的询问或者回避申请应当及时处理。</w:t>
      </w:r>
    </w:p>
    <w:p w14:paraId="228A8DA7">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（5）开标结束。</w:t>
      </w:r>
    </w:p>
    <w:p w14:paraId="259A9C5D">
      <w:pPr>
        <w:shd w:val="clear"/>
        <w:snapToGrid w:val="0"/>
        <w:spacing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特别说明：</w:t>
      </w:r>
      <w:r>
        <w:rPr>
          <w:rFonts w:hint="eastAsia" w:ascii="宋体" w:hAnsi="宋体" w:cs="宋体"/>
          <w:color w:val="auto"/>
          <w:szCs w:val="21"/>
          <w:highlight w:val="none"/>
        </w:rPr>
        <w:t>如遇“广西政府采购云平台”平台电子化开标或评审程序调整的，按调整后执行。</w:t>
      </w:r>
    </w:p>
    <w:p w14:paraId="7A676458">
      <w:pPr>
        <w:shd w:val="clear"/>
        <w:snapToGrid w:val="0"/>
        <w:spacing w:line="400" w:lineRule="exact"/>
        <w:ind w:left="689" w:leftChars="228" w:hanging="210" w:hangingChars="100"/>
        <w:rPr>
          <w:rFonts w:hint="eastAsia" w:ascii="宋体" w:hAnsi="宋体"/>
          <w:color w:val="auto"/>
          <w:szCs w:val="20"/>
          <w:highlight w:val="none"/>
        </w:rPr>
      </w:pPr>
    </w:p>
    <w:p w14:paraId="4E453052">
      <w:pPr>
        <w:shd w:val="clear"/>
        <w:spacing w:line="400" w:lineRule="exact"/>
        <w:ind w:firstLine="643" w:firstLineChars="200"/>
        <w:jc w:val="center"/>
        <w:outlineLvl w:val="2"/>
        <w:rPr>
          <w:b/>
          <w:bCs/>
          <w:color w:val="auto"/>
          <w:sz w:val="32"/>
          <w:szCs w:val="32"/>
          <w:highlight w:val="none"/>
        </w:rPr>
      </w:pPr>
      <w:bookmarkStart w:id="131" w:name="_Toc3182"/>
      <w:r>
        <w:rPr>
          <w:rFonts w:hint="eastAsia"/>
          <w:b/>
          <w:bCs/>
          <w:color w:val="auto"/>
          <w:sz w:val="32"/>
          <w:szCs w:val="32"/>
          <w:highlight w:val="none"/>
        </w:rPr>
        <w:t>五、资格审查</w:t>
      </w:r>
      <w:bookmarkEnd w:id="131"/>
    </w:p>
    <w:p w14:paraId="501167BF">
      <w:pPr>
        <w:shd w:val="clear"/>
        <w:spacing w:line="360" w:lineRule="auto"/>
        <w:ind w:firstLine="482" w:firstLineChars="200"/>
        <w:outlineLvl w:val="4"/>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25.资格审查</w:t>
      </w:r>
    </w:p>
    <w:p w14:paraId="429D7378">
      <w:pPr>
        <w:shd w:val="clear"/>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25.1开标结束后，招标人或采购代理机构依法通过电子投标文件对投标人的资格进行线上审查。</w:t>
      </w:r>
    </w:p>
    <w:p w14:paraId="0DDA4CCE">
      <w:pPr>
        <w:shd w:val="clear"/>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25.2招标人或采购代理机构依据法律法规和招标文件的规定，对投标人的基本资格条件、特定资格条件进行审查。</w:t>
      </w:r>
    </w:p>
    <w:p w14:paraId="2074A041">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48D2D98">
      <w:pPr>
        <w:shd w:val="clear"/>
        <w:spacing w:line="360" w:lineRule="auto"/>
        <w:ind w:firstLine="422" w:firstLineChars="200"/>
        <w:rPr>
          <w:rFonts w:hint="eastAsia" w:ascii="宋体" w:hAnsi="宋体" w:cs="宋体"/>
          <w:b/>
          <w:bCs/>
          <w:color w:val="auto"/>
          <w:szCs w:val="20"/>
          <w:highlight w:val="none"/>
        </w:rPr>
      </w:pPr>
      <w:bookmarkStart w:id="132" w:name="_25.3_投标人有下列情形之一的，资格审查不通过而导致其投标无效："/>
      <w:bookmarkEnd w:id="132"/>
      <w:r>
        <w:rPr>
          <w:rFonts w:hint="eastAsia" w:ascii="宋体" w:hAnsi="宋体" w:cs="宋体"/>
          <w:b/>
          <w:bCs/>
          <w:color w:val="auto"/>
          <w:szCs w:val="20"/>
          <w:highlight w:val="none"/>
        </w:rPr>
        <w:t>25.4投标人有下列情形之一的，资格审查不通过，作无效投标处理：</w:t>
      </w:r>
    </w:p>
    <w:p w14:paraId="616C8193">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（1）不具备招标文件中规定的资格要求的；（注：其中信用查询规则见“投标人须知前附表”，“广西政府采购云平台”平台已与“信用中国”平台做接口，招标人代表可直接在线查询）</w:t>
      </w:r>
    </w:p>
    <w:p w14:paraId="0CDA99DB">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3E415ACC">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21B913FE">
      <w:pPr>
        <w:shd w:val="clear"/>
        <w:spacing w:line="360" w:lineRule="auto"/>
        <w:ind w:firstLine="420" w:firstLineChars="200"/>
        <w:outlineLvl w:val="4"/>
        <w:rPr>
          <w:rFonts w:hint="eastAsia"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44AE2C8E">
      <w:pPr>
        <w:shd w:val="clear"/>
        <w:spacing w:line="360" w:lineRule="auto"/>
        <w:ind w:firstLine="643" w:firstLineChars="200"/>
        <w:jc w:val="center"/>
        <w:outlineLvl w:val="2"/>
        <w:rPr>
          <w:b/>
          <w:bCs/>
          <w:color w:val="auto"/>
          <w:sz w:val="32"/>
          <w:szCs w:val="32"/>
          <w:highlight w:val="none"/>
        </w:rPr>
      </w:pPr>
      <w:bookmarkStart w:id="133" w:name="_Toc28469"/>
      <w:r>
        <w:rPr>
          <w:rFonts w:hint="eastAsia"/>
          <w:b/>
          <w:bCs/>
          <w:color w:val="auto"/>
          <w:sz w:val="32"/>
          <w:szCs w:val="32"/>
          <w:highlight w:val="none"/>
        </w:rPr>
        <w:t>六、评   标</w:t>
      </w:r>
      <w:bookmarkEnd w:id="133"/>
    </w:p>
    <w:p w14:paraId="7CAF4934">
      <w:pPr>
        <w:shd w:val="clear"/>
        <w:spacing w:line="360" w:lineRule="auto"/>
        <w:ind w:firstLine="420" w:firstLineChars="200"/>
        <w:rPr>
          <w:rFonts w:hint="eastAsia" w:ascii="宋体" w:hAnsi="宋体" w:cs="宋体"/>
          <w:color w:val="auto"/>
          <w:szCs w:val="21"/>
          <w:highlight w:val="none"/>
        </w:rPr>
      </w:pPr>
      <w:bookmarkStart w:id="134" w:name="_26.组建评标委员会"/>
      <w:bookmarkEnd w:id="134"/>
      <w:r>
        <w:rPr>
          <w:rFonts w:hint="eastAsia" w:ascii="宋体" w:hAnsi="宋体" w:cs="宋体"/>
          <w:color w:val="auto"/>
          <w:szCs w:val="21"/>
          <w:highlight w:val="none"/>
        </w:rPr>
        <w:t>26.组建评标委员会</w:t>
      </w:r>
    </w:p>
    <w:p w14:paraId="222FC1E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评标委员会由招标人代表和评审专家组成，人数为</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人或以上单数，其中评审专家不得少于成员总数的三分之二。</w:t>
      </w:r>
    </w:p>
    <w:p w14:paraId="416A0AE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参加过采购项目前期咨询论证的专家，不得参加该采购项目的评审活动。</w:t>
      </w:r>
    </w:p>
    <w:p w14:paraId="79C5907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27.评标的依据</w:t>
      </w:r>
    </w:p>
    <w:p w14:paraId="5309BEC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评标委员会以招标文件为依据对投标文件进行评审，“第四章 评标方法和评分标准”没有规定的方法、评审因素和标准，不作为评标依据。</w:t>
      </w:r>
    </w:p>
    <w:p w14:paraId="0E3D50E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28.评标原则</w:t>
      </w:r>
    </w:p>
    <w:p w14:paraId="1ACE413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47E4C4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5" w:name="_28.3评标方法。本项目将按须知前附表规定的评标办法进行评标，具体评标"/>
      <w:bookmarkEnd w:id="135"/>
    </w:p>
    <w:p w14:paraId="30A0851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评标的保密。招标人、采购代理机构应当采取必要措施，保证评标在严格保密（封闭式评标）的情况下进行。除招标人代表、评标现场组织人员外，招标人的其他工作人员以及与评标工作无关的人员不得进入评标现场。有关人员对评标情况以及在评标过程中获悉的国家秘密、商业秘密负有保密责任。</w:t>
      </w:r>
    </w:p>
    <w:p w14:paraId="73345DB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28.4评标过程的监控。本项目电子评标过程实行网上留痕、全程录音、录像监控，投标人在评标过程中所进行的试图影响评标结果的不公正活动，可能导致其投标按无效处理。</w:t>
      </w:r>
    </w:p>
    <w:p w14:paraId="03290B0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29.评标方法及评分标准</w:t>
      </w:r>
    </w:p>
    <w:p w14:paraId="0221911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29.1本项目的评标方法详见“投标人须知前附表”。</w:t>
      </w:r>
    </w:p>
    <w:p w14:paraId="3D92EED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 评标委员会按照</w:t>
      </w:r>
      <w:r>
        <w:rPr>
          <w:rFonts w:hint="eastAsia" w:ascii="宋体" w:hAnsi="宋体" w:cs="宋体"/>
          <w:b/>
          <w:color w:val="auto"/>
          <w:szCs w:val="21"/>
          <w:highlight w:val="none"/>
        </w:rPr>
        <w:t>“第四章 评标方法和评分标准”</w:t>
      </w:r>
      <w:r>
        <w:rPr>
          <w:rFonts w:hint="eastAsia" w:ascii="宋体" w:hAnsi="宋体" w:cs="宋体"/>
          <w:color w:val="auto"/>
          <w:szCs w:val="21"/>
          <w:highlight w:val="none"/>
        </w:rPr>
        <w:t>规定的方法、评审因素、标准和程序对投标文件进行评审。</w:t>
      </w:r>
    </w:p>
    <w:p w14:paraId="47612D6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0C9E0EE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49BCB35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62C9552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DDCBE4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39EF00F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266E01F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4B25756">
      <w:pPr>
        <w:shd w:val="clear"/>
        <w:snapToGrid w:val="0"/>
        <w:spacing w:line="400" w:lineRule="exact"/>
        <w:ind w:firstLine="420" w:firstLineChars="200"/>
        <w:rPr>
          <w:rFonts w:hint="eastAsia" w:ascii="宋体" w:hAnsi="宋体"/>
          <w:color w:val="auto"/>
          <w:szCs w:val="20"/>
          <w:highlight w:val="none"/>
        </w:rPr>
      </w:pPr>
    </w:p>
    <w:p w14:paraId="72C16248">
      <w:pPr>
        <w:shd w:val="clear"/>
        <w:spacing w:line="400" w:lineRule="exact"/>
        <w:ind w:firstLine="643" w:firstLineChars="200"/>
        <w:jc w:val="center"/>
        <w:outlineLvl w:val="2"/>
        <w:rPr>
          <w:b/>
          <w:bCs/>
          <w:color w:val="auto"/>
          <w:sz w:val="32"/>
          <w:szCs w:val="32"/>
          <w:highlight w:val="none"/>
        </w:rPr>
      </w:pPr>
      <w:bookmarkStart w:id="136" w:name="_Toc254970546"/>
      <w:bookmarkStart w:id="137" w:name="_Toc254970687"/>
      <w:bookmarkStart w:id="138" w:name="_Toc28406"/>
      <w:r>
        <w:rPr>
          <w:rFonts w:hint="eastAsia"/>
          <w:b/>
          <w:bCs/>
          <w:color w:val="auto"/>
          <w:sz w:val="32"/>
          <w:szCs w:val="32"/>
          <w:highlight w:val="none"/>
        </w:rPr>
        <w:t>七、</w:t>
      </w:r>
      <w:bookmarkEnd w:id="136"/>
      <w:bookmarkEnd w:id="137"/>
      <w:r>
        <w:rPr>
          <w:rFonts w:hint="eastAsia"/>
          <w:b/>
          <w:bCs/>
          <w:color w:val="auto"/>
          <w:sz w:val="32"/>
          <w:szCs w:val="32"/>
          <w:highlight w:val="none"/>
        </w:rPr>
        <w:t>中标和合同</w:t>
      </w:r>
      <w:bookmarkEnd w:id="138"/>
    </w:p>
    <w:p w14:paraId="2ED9ACF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30.确定中标人</w:t>
      </w:r>
    </w:p>
    <w:p w14:paraId="684C5A0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采购代理机构在评标结束之日起2个工作日内将评标报告送招标人，招标人在收到评标报告之日起5个工作日内，在评标报告确定的中标候选人名单中按顺序确定中标人。中标候选人并列的，按照“投标人须知前附表”规定的方式确定中标人。招标人也可以事先授权评标委员会直接确定中标人。招标人在收到评标报告5个工作日内未按评标报告推荐的中标候选人顺序确定中标人，又不能说明合法理由的，视同按评标报告推荐的顺序确定排名第一的中标候选人为中标人。</w:t>
      </w:r>
    </w:p>
    <w:p w14:paraId="1B04828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招标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45F03A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44DC8F7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30.4根据《中华人民共和国民法典》第五百六十三条，因不可抗力致使不能实现合同目的的，当事人可以解除合同。</w:t>
      </w:r>
    </w:p>
    <w:p w14:paraId="6277512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结果公告</w:t>
      </w:r>
    </w:p>
    <w:p w14:paraId="5BF077F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szCs w:val="21"/>
          <w:highlight w:val="none"/>
        </w:rPr>
        <w:t>发布中标结果公告，中标结果公告期限为1个工作日，发布中标结果公告的同时向中标供应商发出中标通知书。</w:t>
      </w:r>
      <w:r>
        <w:rPr>
          <w:rFonts w:hint="eastAsia" w:ascii="宋体" w:hAnsi="宋体" w:cs="宋体"/>
          <w:b/>
          <w:bCs/>
          <w:color w:val="auto"/>
          <w:szCs w:val="21"/>
          <w:highlight w:val="none"/>
        </w:rPr>
        <w:t>招标人或者</w:t>
      </w:r>
      <w:r>
        <w:rPr>
          <w:rFonts w:hint="eastAsia" w:ascii="宋体" w:hAnsi="宋体" w:cs="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w:t>
      </w:r>
      <w:r>
        <w:rPr>
          <w:rFonts w:hint="eastAsia" w:ascii="宋体" w:hAnsi="宋体" w:cs="宋体"/>
          <w:b/>
          <w:bCs/>
          <w:color w:val="auto"/>
          <w:szCs w:val="21"/>
          <w:highlight w:val="none"/>
        </w:rPr>
        <w:t>依法</w:t>
      </w:r>
      <w:r>
        <w:rPr>
          <w:rFonts w:hint="eastAsia" w:ascii="宋体" w:hAnsi="宋体" w:cs="宋体"/>
          <w:b/>
          <w:color w:val="auto"/>
          <w:szCs w:val="21"/>
          <w:highlight w:val="none"/>
        </w:rPr>
        <w:t>确定排名第二的中标候选人为中标人。</w:t>
      </w:r>
      <w:r>
        <w:rPr>
          <w:rFonts w:hint="eastAsia" w:ascii="宋体" w:hAnsi="宋体" w:cs="宋体"/>
          <w:color w:val="auto"/>
          <w:szCs w:val="21"/>
          <w:highlight w:val="none"/>
        </w:rPr>
        <w:t>排名第二的中标候选人因前款规定的同样原因被取消中标资格的，招标人可依法确定排名第三的中标候选人为中标人，以此类推。</w:t>
      </w:r>
    </w:p>
    <w:p w14:paraId="2689E7D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0BEA1F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招标人或者采购代理机构在公告中标结果时，同时公告其《中小企业声明函》，接受社会监督。</w:t>
      </w:r>
    </w:p>
    <w:p w14:paraId="564E0FC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32.发出中标通知书</w:t>
      </w:r>
    </w:p>
    <w:p w14:paraId="2E575ABF">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32.1在发布中标公告的同时，采购代理机构向中标人发出中标通知书。</w:t>
      </w:r>
    </w:p>
    <w:p w14:paraId="696D315E">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32.2对未通过资格审查的投标人，招标人或采购机构应当告知其未通过的原因。</w:t>
      </w:r>
    </w:p>
    <w:p w14:paraId="2B393E5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无义务解释未中标原因</w:t>
      </w:r>
    </w:p>
    <w:p w14:paraId="46F6189F">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39A0485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34.合同授予标准</w:t>
      </w:r>
    </w:p>
    <w:p w14:paraId="4FF9891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467A0DA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35.履约保证金</w:t>
      </w:r>
    </w:p>
    <w:p w14:paraId="437C90D5">
      <w:pPr>
        <w:pStyle w:val="121"/>
        <w:shd w:val="clear"/>
        <w:snapToGrid w:val="0"/>
        <w:spacing w:before="0"/>
        <w:ind w:firstLine="420"/>
        <w:rPr>
          <w:rFonts w:hint="eastAsia" w:ascii="宋体" w:hAnsi="宋体" w:cs="宋体"/>
          <w:color w:val="auto"/>
          <w:kern w:val="0"/>
          <w:sz w:val="21"/>
          <w:szCs w:val="21"/>
          <w:highlight w:val="none"/>
          <w:lang w:val="zh-CN"/>
        </w:rPr>
      </w:pPr>
      <w:bookmarkStart w:id="139" w:name="_39.1中标人须于签订合同前按本须知前附表规定的金额转账或电汇到指定账"/>
      <w:bookmarkEnd w:id="139"/>
      <w:r>
        <w:rPr>
          <w:rFonts w:hint="eastAsia" w:ascii="宋体" w:hAnsi="宋体" w:cs="宋体"/>
          <w:color w:val="auto"/>
          <w:kern w:val="0"/>
          <w:sz w:val="21"/>
          <w:szCs w:val="21"/>
          <w:highlight w:val="none"/>
          <w:lang w:val="zh-CN"/>
        </w:rPr>
        <w:t xml:space="preserve"> 35.1 履约保证金的金额、提交方式、退付的时间和条件详见 “投标人须知前附表”。中标人未按规定提交履约保证金的，视为拒绝与招标人签订合同，招标人可以按照评标报告推荐的中标候选人名单排序，依法确定下一候选人为中标人，也可以重新开展政府采购活动。</w:t>
      </w:r>
    </w:p>
    <w:p w14:paraId="1AE4573F">
      <w:pPr>
        <w:pStyle w:val="121"/>
        <w:shd w:val="clear"/>
        <w:snapToGrid w:val="0"/>
        <w:spacing w:before="0"/>
        <w:ind w:firstLine="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35.2签订合同后，如中标人不按双方签订的合同规定履约，则没收其全部履约保证金，履约保证金不足以赔偿损失的，按实际损失赔偿。</w:t>
      </w:r>
    </w:p>
    <w:p w14:paraId="60CF8B98">
      <w:pPr>
        <w:pStyle w:val="121"/>
        <w:shd w:val="clear"/>
        <w:snapToGrid w:val="0"/>
        <w:spacing w:before="0"/>
        <w:ind w:firstLine="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35.3在履约保证金退还日期前，若中标人的开户名称、开户银行、账号有变动的，请以书面形式通知履约保证金收取单位，否则由此产生的后果由中标人自行承担。</w:t>
      </w:r>
    </w:p>
    <w:p w14:paraId="182276D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36.签订合同</w:t>
      </w:r>
    </w:p>
    <w:p w14:paraId="2767E777">
      <w:pPr>
        <w:pStyle w:val="121"/>
        <w:shd w:val="clear"/>
        <w:snapToGrid w:val="0"/>
        <w:spacing w:before="0"/>
        <w:ind w:firstLine="420"/>
        <w:rPr>
          <w:rFonts w:hint="eastAsia" w:ascii="宋体" w:hAnsi="宋体" w:cs="宋体"/>
          <w:color w:val="auto"/>
          <w:kern w:val="0"/>
          <w:sz w:val="21"/>
          <w:szCs w:val="21"/>
          <w:highlight w:val="none"/>
          <w:lang w:val="zh-CN"/>
        </w:rPr>
      </w:pPr>
      <w:bookmarkStart w:id="140" w:name="_40.1投标人接到中标通知书后，按须知前附表规定向采购人出示相关资格证"/>
      <w:bookmarkEnd w:id="140"/>
      <w:r>
        <w:rPr>
          <w:rFonts w:hint="eastAsia" w:ascii="宋体" w:hAnsi="宋体" w:cs="宋体"/>
          <w:color w:val="auto"/>
          <w:sz w:val="21"/>
          <w:szCs w:val="21"/>
          <w:highlight w:val="none"/>
        </w:rPr>
        <w:t xml:space="preserve"> 36.1中标人领取中标通知书后，</w:t>
      </w:r>
      <w:r>
        <w:rPr>
          <w:rFonts w:hint="eastAsia" w:ascii="宋体" w:hAnsi="宋体" w:cs="宋体"/>
          <w:color w:val="auto"/>
          <w:kern w:val="0"/>
          <w:sz w:val="21"/>
          <w:szCs w:val="21"/>
          <w:highlight w:val="none"/>
          <w:lang w:val="zh-CN"/>
        </w:rPr>
        <w:t>按规定的日期、时间、地点，由法定代表人或其授权代表与招标人代表签订采购合同。如中标人为联合体的，由联合体成员各方法定代表人或其授权代表与招标人代表签订合同，签订携带资料详见“投标人须知前附表”。</w:t>
      </w:r>
    </w:p>
    <w:p w14:paraId="1A2FEEC4">
      <w:pPr>
        <w:pStyle w:val="121"/>
        <w:shd w:val="clear"/>
        <w:snapToGrid w:val="0"/>
        <w:spacing w:before="0"/>
        <w:ind w:firstLine="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采购合同由招标人与中标供应商根据招标文件、投标文件等内容通过政府采购电子交易平台在线签订，自动备案。</w:t>
      </w:r>
    </w:p>
    <w:p w14:paraId="03F6ACD5">
      <w:pPr>
        <w:pStyle w:val="121"/>
        <w:shd w:val="clear"/>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36.3签订合同时间：按中标通知书规定的时间与招标人签订合同（最长不能超过25日）。</w:t>
      </w:r>
    </w:p>
    <w:p w14:paraId="6C203CA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中标人拒绝与招标人签订合同的，招标人可以按照评审报告推荐的中标候选人名单排序，依法确定下一候选人为中标人，也可以重新开展政府采购活动。如招标人无正当理由拒签合同的，给中标供应商造成损失的，中标供应商可追究招标人承担相应的法律责任。</w:t>
      </w:r>
    </w:p>
    <w:p w14:paraId="7D7637C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招标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709759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36.6招标人或中标供应商不得单方面向合同另一方提出任何招标文件没有约定的条件或不合理的要求，作为签订合同的条件；也不得协商另行订立背离招标文件和合同实质性内容的协议。</w:t>
      </w:r>
    </w:p>
    <w:p w14:paraId="330340CE">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36.7招标人需追加与合同标的相同的货物或者服务的，在不改变原合同条款且已报财政部门批准落实资金的前提下，可从原中标供应商处添购， 所签订的补充添置合同的采购资金总额不超过原采购合同金额的10%。</w:t>
      </w:r>
    </w:p>
    <w:p w14:paraId="578E00A3">
      <w:pPr>
        <w:shd w:val="clear"/>
        <w:spacing w:line="360" w:lineRule="auto"/>
        <w:ind w:firstLine="420" w:firstLineChars="200"/>
        <w:rPr>
          <w:rFonts w:hint="eastAsia" w:ascii="宋体" w:hAnsi="宋体" w:cs="宋体"/>
          <w:color w:val="auto"/>
          <w:szCs w:val="21"/>
          <w:highlight w:val="none"/>
        </w:rPr>
      </w:pPr>
      <w:bookmarkStart w:id="141" w:name="_41.政府采购合同公告"/>
      <w:bookmarkEnd w:id="141"/>
      <w:r>
        <w:rPr>
          <w:rFonts w:hint="eastAsia" w:ascii="宋体" w:hAnsi="宋体" w:cs="宋体"/>
          <w:color w:val="auto"/>
          <w:szCs w:val="21"/>
          <w:highlight w:val="none"/>
        </w:rPr>
        <w:t>37.政府采购合同公告</w:t>
      </w:r>
    </w:p>
    <w:p w14:paraId="6483EFC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招标人或者受托采购代理机构应当自政府采购合同签订之日起2个工作日内，将政府采购合同</w:t>
      </w:r>
      <w:r>
        <w:rPr>
          <w:rFonts w:hint="eastAsia" w:ascii="宋体" w:hAnsi="宋体" w:cs="宋体"/>
          <w:bCs/>
          <w:color w:val="auto"/>
          <w:szCs w:val="21"/>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szCs w:val="21"/>
          <w:highlight w:val="none"/>
        </w:rPr>
        <w:t>上公告，但政府采购合同中涉及国家秘密、商业秘密的内容除外。</w:t>
      </w:r>
    </w:p>
    <w:p w14:paraId="3D34C59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 询问、质疑和投诉</w:t>
      </w:r>
    </w:p>
    <w:p w14:paraId="7276C1D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38.1询问</w:t>
      </w:r>
    </w:p>
    <w:p w14:paraId="4D76BDA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38.1.1供应商在开标前对政府采购活动事项有疑问的，可以向招标人或采购代理机构项目负责人提出询问。</w:t>
      </w:r>
    </w:p>
    <w:p w14:paraId="189F87E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38.1.2招标人或招标人委托的采购代理机构自受理询问之日起3个工作日内对供应商依法提出的询问作出答复，但答复内容不得涉及商业秘密。</w:t>
      </w:r>
    </w:p>
    <w:p w14:paraId="4FC16E9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38.1.3 询问事项可能影响中标、成交结果的，招标人应当暂停签订合同，已经签订合同的，应当中止履行合同。</w:t>
      </w:r>
    </w:p>
    <w:p w14:paraId="35F0A38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38.2质疑</w:t>
      </w:r>
    </w:p>
    <w:p w14:paraId="060BAB82">
      <w:pPr>
        <w:shd w:val="clea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Cs/>
          <w:color w:val="auto"/>
          <w:szCs w:val="21"/>
          <w:highlight w:val="none"/>
        </w:rPr>
        <w:t xml:space="preserve">供应商认为招标文件、采购过程或者中标结果使自己的合法权益受到损害的，必须在知道或者应知其权益受到损害之日起7个工作日内，以书面形式向招标人、采购代理机构提出质疑，质疑有效期结束后，招标人或采购代理机构不再受理该项目质疑。招标人、采购代理机构接收质疑函的方式、联系部门、联系电话和通讯地址等信息详见“投标人须知前附表”。具体质疑起算时间及处理方式如下： </w:t>
      </w:r>
    </w:p>
    <w:p w14:paraId="69894940">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（1）供应商认为招标文件、采购过程或者中标结果使自己的合法权益受到损害的，必须在知道或者应知其权益受到损害之日起7个工作日内，以书面形式向招标人、采购代理机构提出质疑。</w:t>
      </w:r>
    </w:p>
    <w:p w14:paraId="0BC28918">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招标人或代理机构提出，由招标人或代理机构受理并负责答复；对采购过程中采购执行程序的质疑由采购代理机构受理并负责答复。</w:t>
      </w:r>
    </w:p>
    <w:p w14:paraId="206CC18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（3）供应商认为中标或者成交结果使自己的权益受到损害的，应当在中标或者成交结果公告期限届满之日起7个工作日内提出质疑，由招标人受理并负责答复。</w:t>
      </w:r>
    </w:p>
    <w:p w14:paraId="3C207DE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38.2.2供应商质疑实行实名制，其质疑应当有具体的质疑事项及事实根据，质疑应当坚持依法依规、诚实信用原则，不得进行虚假、恶意质疑。</w:t>
      </w:r>
    </w:p>
    <w:p w14:paraId="34663FC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38.2.3 质疑供应商可以委托代理人办理质疑事务。委托代理人应熟悉相关业务情况。代理人办理质疑事务时，除提交质疑书外，还应当提交质疑供应商的授权委托书和委托代理人身份证明复印件。</w:t>
      </w:r>
    </w:p>
    <w:p w14:paraId="6814B5C7">
      <w:pPr>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38.2.4 质疑供应商提起质疑应当符合下列条件：</w:t>
      </w:r>
    </w:p>
    <w:p w14:paraId="681CF844">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（1）质疑供应商是参与所质疑项目采购活动的供应商（潜在供应商已依法获取采购文件的，可以对该采购文件质疑）；</w:t>
      </w:r>
    </w:p>
    <w:p w14:paraId="74F6AB19">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（2）质疑函内容符合本章第38.2.5项的规定；</w:t>
      </w:r>
    </w:p>
    <w:p w14:paraId="6ACD327D">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（3）在质疑有效期限内提起质疑；</w:t>
      </w:r>
    </w:p>
    <w:p w14:paraId="359FDAD3">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（4）属于所质疑的招标人或招标人委托的采购代理机构组织的采购活动；</w:t>
      </w:r>
    </w:p>
    <w:p w14:paraId="1AC1C028">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（5）同一质疑事项未经招标人或招标人委托的采购代理机构质疑处理； </w:t>
      </w:r>
    </w:p>
    <w:p w14:paraId="723F0035">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（6）供应商对同一采购程序环节的质疑应当在质疑有效期内一次性提出；</w:t>
      </w:r>
    </w:p>
    <w:p w14:paraId="6A24857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（7）供应商提交质疑应当提交必要的证明材料，证明材料应以合法手段取得；</w:t>
      </w:r>
    </w:p>
    <w:p w14:paraId="568CF6E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（8）财政部门规定的其他条件。</w:t>
      </w:r>
    </w:p>
    <w:p w14:paraId="28F3148E">
      <w:pPr>
        <w:shd w:val="clear"/>
        <w:spacing w:line="360" w:lineRule="auto"/>
        <w:ind w:firstLine="420" w:firstLineChars="200"/>
        <w:rPr>
          <w:rFonts w:hint="eastAsia" w:ascii="宋体" w:hAnsi="宋体" w:cs="宋体"/>
          <w:b/>
          <w:color w:val="auto"/>
          <w:szCs w:val="21"/>
          <w:highlight w:val="none"/>
        </w:rPr>
      </w:pPr>
      <w:bookmarkStart w:id="142" w:name="_9.2质疑、投诉应当采用书面形式，质疑函、投诉书均应明确阐述招标文件、"/>
      <w:bookmarkEnd w:id="142"/>
      <w:r>
        <w:rPr>
          <w:rFonts w:hint="eastAsia" w:ascii="宋体" w:hAnsi="宋体" w:cs="宋体"/>
          <w:color w:val="auto"/>
          <w:szCs w:val="21"/>
          <w:highlight w:val="none"/>
        </w:rPr>
        <w:t xml:space="preserve"> 38.2.5 </w:t>
      </w: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供应商提出质疑应当提交质疑函和必要的证明材料，针对同一采购程序环节的质疑必须在法定质疑期内一次性提出。质疑函应当包括下列内容（质疑函格式后附）：</w:t>
      </w:r>
    </w:p>
    <w:p w14:paraId="51449793">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5A38F8EB">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4751D3D6">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4DD8BB6">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（4）事实依据（列明权益受到损害的事实和理由）；</w:t>
      </w:r>
    </w:p>
    <w:p w14:paraId="0774FBB9">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56A3306">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38B66A9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2DFAA74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38.2.6 招标人或招标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2891957">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 招标人、采购代理机构认为供应商质疑不成立，或者成立但未对中标结果构成影响的，继续开展采购活动；认为供应商质疑成立且影响或者可能影响中标结果的，按照下列情况处理：</w:t>
      </w:r>
    </w:p>
    <w:p w14:paraId="577E26A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（1）对招标文件提出的质疑，依法通过澄清或者修改可以继续开展采购活动的，澄清或者修改招标文件后继续开展采购活动；否则应当修改招标文件后重新开展采购活动。</w:t>
      </w:r>
    </w:p>
    <w:p w14:paraId="18E3C305">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（2）对采购过程、中标结果提出的质疑，合格供应商符合法定数量时，可以从合格的中标候选人中另行确定中标供应商的，应当依法另行确定中标供应商；否则应当重新开展采购活动。</w:t>
      </w:r>
    </w:p>
    <w:p w14:paraId="05E80500">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质疑答复导致中标结果改变的，招标人或者采购代理机构应当将有关情况书面报告本级财政部门。</w:t>
      </w:r>
    </w:p>
    <w:p w14:paraId="21DC4C7D">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38.3投诉</w:t>
      </w:r>
    </w:p>
    <w:p w14:paraId="6275554D">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38.3.1  供应商认为采购文件、采购过程、中标和成交结果使自己的合法权益受到损害的，应当首先依法向招标人或招标人委托的</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提出质疑。对招标人、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的答复不满意，或者招标人、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未在规定期限内做出答复的，供应商可以在答复期满后15个工作日内向本级政府采购监督管理部门提起投诉，投诉联系方式见“投标人须知前附表”。</w:t>
      </w:r>
    </w:p>
    <w:p w14:paraId="0D6D9572">
      <w:pPr>
        <w:shd w:val="clea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38.3.2 </w:t>
      </w:r>
      <w:r>
        <w:rPr>
          <w:rFonts w:hint="eastAsia" w:ascii="宋体" w:hAnsi="宋体" w:cs="宋体"/>
          <w:color w:val="auto"/>
          <w:szCs w:val="21"/>
          <w:highlight w:val="none"/>
        </w:rPr>
        <w:t xml:space="preserve"> 投诉人投诉时，应当提交投诉书，并按照被投诉招标人、采购代理机构和与投诉事项有关的供应商数量提供投诉书的副本。投诉书应当包括下列主要内容（如材料中有外文资料应同时附上对应的中文译本）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highlight w:val="none"/>
        </w:rPr>
        <w:t>（投诉书格式后附）</w:t>
      </w:r>
      <w:r>
        <w:rPr>
          <w:rFonts w:hint="eastAsia" w:ascii="宋体" w:hAnsi="宋体" w:cs="宋体"/>
          <w:color w:val="auto"/>
          <w:szCs w:val="21"/>
          <w:highlight w:val="none"/>
        </w:rPr>
        <w:t>：</w:t>
      </w:r>
    </w:p>
    <w:p w14:paraId="275BE8E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（1）投诉人和被投诉人的名称、地址、邮编、联系人及联系电话等； </w:t>
      </w:r>
    </w:p>
    <w:p w14:paraId="157BE3E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（2）质疑和质疑答复情况及相关证明材料； </w:t>
      </w:r>
    </w:p>
    <w:p w14:paraId="77E8FAE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（3）具体、明确的投诉事项和与投诉事项相关的投诉请求；</w:t>
      </w:r>
    </w:p>
    <w:p w14:paraId="318F76A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62F4461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（5）法律依据；</w:t>
      </w:r>
    </w:p>
    <w:p w14:paraId="677340B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（6）提起投诉的日期。</w:t>
      </w:r>
    </w:p>
    <w:p w14:paraId="5B580BE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szCs w:val="21"/>
          <w:highlight w:val="none"/>
        </w:rPr>
        <w:tab/>
      </w:r>
    </w:p>
    <w:p w14:paraId="7C3F89B1">
      <w:pPr>
        <w:shd w:val="clea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38.3.3  </w:t>
      </w:r>
      <w:r>
        <w:rPr>
          <w:rFonts w:hint="eastAsia" w:ascii="宋体" w:hAnsi="宋体" w:cs="宋体"/>
          <w:color w:val="auto"/>
          <w:szCs w:val="21"/>
          <w:highlight w:val="none"/>
        </w:rPr>
        <w:t>投诉人可以委托代理人办理投诉事务。</w:t>
      </w:r>
      <w:r>
        <w:rPr>
          <w:rFonts w:hint="eastAsia" w:ascii="宋体" w:hAnsi="宋体" w:cs="宋体"/>
          <w:bCs/>
          <w:color w:val="auto"/>
          <w:szCs w:val="21"/>
          <w:highlight w:val="none"/>
        </w:rPr>
        <w:t>委托代理人应熟悉相关业务情况。</w:t>
      </w:r>
      <w:r>
        <w:rPr>
          <w:rFonts w:hint="eastAsia" w:ascii="宋体" w:hAnsi="宋体" w:cs="宋体"/>
          <w:color w:val="auto"/>
          <w:szCs w:val="21"/>
          <w:highlight w:val="none"/>
        </w:rPr>
        <w:t>代理人办理投诉事务时，除提交投诉书外，还应当提交投诉人的授权委托书和委托代理人身份证明复印件。</w:t>
      </w:r>
    </w:p>
    <w:p w14:paraId="6F0F307A">
      <w:pPr>
        <w:shd w:val="clea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38.3.4</w:t>
      </w:r>
      <w:r>
        <w:rPr>
          <w:rFonts w:hint="eastAsia" w:ascii="宋体" w:hAnsi="宋体" w:cs="宋体"/>
          <w:color w:val="auto"/>
          <w:szCs w:val="21"/>
          <w:highlight w:val="none"/>
        </w:rPr>
        <w:t xml:space="preserve">  投诉人提起投诉应当符合下列条件：</w:t>
      </w:r>
    </w:p>
    <w:p w14:paraId="4CDC432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（1）投诉人是参与所投诉政府采购活动的供应商；</w:t>
      </w:r>
    </w:p>
    <w:p w14:paraId="44E9B01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（2）提起投诉前已依法进行质疑；</w:t>
      </w:r>
    </w:p>
    <w:p w14:paraId="4770C31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（3）投诉书内容符合本章第38.3.2项的规定；</w:t>
      </w:r>
    </w:p>
    <w:p w14:paraId="6649882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（4）在投诉有效期限内提起投诉；</w:t>
      </w:r>
    </w:p>
    <w:p w14:paraId="74F835E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（5）属于本级政府采购监督管理部门管辖；</w:t>
      </w:r>
    </w:p>
    <w:p w14:paraId="687B807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（6）同一投诉事项未经</w:t>
      </w:r>
      <w:r>
        <w:rPr>
          <w:rFonts w:hint="eastAsia" w:ascii="宋体" w:hAnsi="宋体" w:cs="宋体"/>
          <w:bCs/>
          <w:color w:val="auto"/>
          <w:szCs w:val="21"/>
          <w:highlight w:val="none"/>
        </w:rPr>
        <w:t>本级政府采购监督管理部门</w:t>
      </w:r>
      <w:r>
        <w:rPr>
          <w:rFonts w:hint="eastAsia" w:ascii="宋体" w:hAnsi="宋体" w:cs="宋体"/>
          <w:color w:val="auto"/>
          <w:szCs w:val="21"/>
          <w:highlight w:val="none"/>
        </w:rPr>
        <w:t>投诉处理；</w:t>
      </w:r>
    </w:p>
    <w:p w14:paraId="0373A83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（7）国务院财政部门规定的其他条件。</w:t>
      </w:r>
    </w:p>
    <w:p w14:paraId="5D1D4B88">
      <w:pPr>
        <w:shd w:val="clea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38.3.5</w:t>
      </w:r>
      <w:r>
        <w:rPr>
          <w:rFonts w:hint="eastAsia" w:ascii="宋体" w:hAnsi="宋体" w:cs="宋体"/>
          <w:color w:val="auto"/>
          <w:szCs w:val="21"/>
          <w:highlight w:val="none"/>
        </w:rPr>
        <w:t xml:space="preserve">  本级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4278FB72">
      <w:pPr>
        <w:shd w:val="clea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38.3.6</w:t>
      </w:r>
      <w:r>
        <w:rPr>
          <w:rFonts w:hint="eastAsia" w:ascii="宋体" w:hAnsi="宋体" w:cs="宋体"/>
          <w:color w:val="auto"/>
          <w:szCs w:val="21"/>
          <w:highlight w:val="none"/>
        </w:rPr>
        <w:t xml:space="preserve">  本级政府采购监督管理部门在处理投诉事项期间，可以视具体情况暂停采购活动。</w:t>
      </w:r>
    </w:p>
    <w:p w14:paraId="3116386E">
      <w:pPr>
        <w:shd w:val="clear"/>
        <w:tabs>
          <w:tab w:val="left" w:pos="0"/>
        </w:tabs>
        <w:spacing w:line="360" w:lineRule="auto"/>
        <w:ind w:firstLine="480"/>
        <w:rPr>
          <w:rFonts w:hint="eastAsia" w:hAnsi="宋体"/>
          <w:color w:val="auto"/>
          <w:highlight w:val="none"/>
        </w:rPr>
      </w:pPr>
    </w:p>
    <w:p w14:paraId="1F314443">
      <w:pPr>
        <w:shd w:val="clear"/>
        <w:snapToGrid w:val="0"/>
        <w:spacing w:line="400" w:lineRule="exact"/>
        <w:rPr>
          <w:rFonts w:hint="eastAsia" w:ascii="宋体" w:hAnsi="宋体"/>
          <w:color w:val="auto"/>
          <w:szCs w:val="20"/>
          <w:highlight w:val="none"/>
        </w:rPr>
      </w:pPr>
    </w:p>
    <w:p w14:paraId="0C6AD037">
      <w:pPr>
        <w:shd w:val="clear"/>
        <w:spacing w:line="360" w:lineRule="auto"/>
        <w:ind w:firstLine="643" w:firstLineChars="200"/>
        <w:jc w:val="center"/>
        <w:outlineLvl w:val="2"/>
        <w:rPr>
          <w:b/>
          <w:bCs/>
          <w:color w:val="auto"/>
          <w:sz w:val="32"/>
          <w:szCs w:val="32"/>
          <w:highlight w:val="none"/>
        </w:rPr>
      </w:pPr>
      <w:bookmarkStart w:id="143" w:name="_八、其他事项"/>
      <w:bookmarkEnd w:id="143"/>
      <w:bookmarkStart w:id="144" w:name="_Toc5969"/>
      <w:r>
        <w:rPr>
          <w:rFonts w:hint="eastAsia"/>
          <w:b/>
          <w:bCs/>
          <w:color w:val="auto"/>
          <w:sz w:val="32"/>
          <w:szCs w:val="32"/>
          <w:highlight w:val="none"/>
        </w:rPr>
        <w:t>八、其他事项</w:t>
      </w:r>
      <w:bookmarkEnd w:id="144"/>
    </w:p>
    <w:p w14:paraId="3B0E24E2">
      <w:pPr>
        <w:shd w:val="clear"/>
        <w:spacing w:line="360" w:lineRule="auto"/>
        <w:ind w:firstLine="420" w:firstLineChars="200"/>
        <w:rPr>
          <w:rFonts w:hint="eastAsia" w:ascii="宋体" w:hAnsi="宋体" w:cs="宋体"/>
          <w:color w:val="auto"/>
          <w:szCs w:val="21"/>
          <w:highlight w:val="none"/>
        </w:rPr>
      </w:pPr>
      <w:bookmarkStart w:id="145" w:name="_42.代理服务费"/>
      <w:bookmarkEnd w:id="145"/>
      <w:r>
        <w:rPr>
          <w:rFonts w:hint="eastAsia" w:ascii="宋体" w:hAnsi="宋体" w:cs="宋体"/>
          <w:color w:val="auto"/>
          <w:szCs w:val="21"/>
          <w:highlight w:val="none"/>
        </w:rPr>
        <w:t>39.采购代理服务费</w:t>
      </w:r>
    </w:p>
    <w:p w14:paraId="0BCFE826">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采购代理服务收费标准及缴费账户详见“投标人须知前附表”，投标人为联合体的，可以由联合体中的一方或者多方共同交纳代理服务费。</w:t>
      </w:r>
    </w:p>
    <w:p w14:paraId="2A454D30">
      <w:pPr>
        <w:shd w:val="clea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采购代理服务费收费计算标准：</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1945"/>
        <w:gridCol w:w="1795"/>
        <w:gridCol w:w="1812"/>
      </w:tblGrid>
      <w:tr w14:paraId="0C7D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tcBorders>
              <w:tl2br w:val="single" w:color="auto" w:sz="4" w:space="0"/>
            </w:tcBorders>
            <w:noWrap w:val="0"/>
            <w:vAlign w:val="top"/>
          </w:tcPr>
          <w:p w14:paraId="6884322D">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E0C6303">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945" w:type="dxa"/>
            <w:noWrap w:val="0"/>
            <w:vAlign w:val="center"/>
          </w:tcPr>
          <w:p w14:paraId="46D85F6B">
            <w:pPr>
              <w:shd w:val="clear" w:color="auto" w:fill="auto"/>
              <w:spacing w:line="360" w:lineRule="auto"/>
              <w:ind w:firstLine="105" w:firstLineChar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795" w:type="dxa"/>
            <w:noWrap w:val="0"/>
            <w:vAlign w:val="center"/>
          </w:tcPr>
          <w:p w14:paraId="7DE98D48">
            <w:pPr>
              <w:shd w:val="clear" w:color="auto" w:fill="auto"/>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12" w:type="dxa"/>
            <w:noWrap w:val="0"/>
            <w:vAlign w:val="center"/>
          </w:tcPr>
          <w:p w14:paraId="50F167CB">
            <w:pPr>
              <w:shd w:val="clear" w:color="auto" w:fill="auto"/>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0B07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6CFBA3C3">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945" w:type="dxa"/>
            <w:noWrap w:val="0"/>
            <w:vAlign w:val="top"/>
          </w:tcPr>
          <w:p w14:paraId="6F5BFDE6">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795" w:type="dxa"/>
            <w:noWrap w:val="0"/>
            <w:vAlign w:val="top"/>
          </w:tcPr>
          <w:p w14:paraId="02265231">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812" w:type="dxa"/>
            <w:noWrap w:val="0"/>
            <w:vAlign w:val="top"/>
          </w:tcPr>
          <w:p w14:paraId="58BD026E">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D12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1CCFB08A">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945" w:type="dxa"/>
            <w:noWrap w:val="0"/>
            <w:vAlign w:val="top"/>
          </w:tcPr>
          <w:p w14:paraId="390AB29E">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795" w:type="dxa"/>
            <w:noWrap w:val="0"/>
            <w:vAlign w:val="top"/>
          </w:tcPr>
          <w:p w14:paraId="100A9EF7">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812" w:type="dxa"/>
            <w:noWrap w:val="0"/>
            <w:vAlign w:val="top"/>
          </w:tcPr>
          <w:p w14:paraId="2B34AE22">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B68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3FBD7DAC">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945" w:type="dxa"/>
            <w:noWrap w:val="0"/>
            <w:vAlign w:val="top"/>
          </w:tcPr>
          <w:p w14:paraId="01849213">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795" w:type="dxa"/>
            <w:noWrap w:val="0"/>
            <w:vAlign w:val="top"/>
          </w:tcPr>
          <w:p w14:paraId="6F7E2E25">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812" w:type="dxa"/>
            <w:noWrap w:val="0"/>
            <w:vAlign w:val="top"/>
          </w:tcPr>
          <w:p w14:paraId="1DCFECA1">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31F1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4D4E9751">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945" w:type="dxa"/>
            <w:noWrap w:val="0"/>
            <w:vAlign w:val="top"/>
          </w:tcPr>
          <w:p w14:paraId="41036033">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795" w:type="dxa"/>
            <w:noWrap w:val="0"/>
            <w:vAlign w:val="top"/>
          </w:tcPr>
          <w:p w14:paraId="4AC67D91">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812" w:type="dxa"/>
            <w:noWrap w:val="0"/>
            <w:vAlign w:val="top"/>
          </w:tcPr>
          <w:p w14:paraId="36D846D5">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942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1DD74AEC">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945" w:type="dxa"/>
            <w:noWrap w:val="0"/>
            <w:vAlign w:val="top"/>
          </w:tcPr>
          <w:p w14:paraId="456C4F29">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795" w:type="dxa"/>
            <w:noWrap w:val="0"/>
            <w:vAlign w:val="top"/>
          </w:tcPr>
          <w:p w14:paraId="0F930FFC">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812" w:type="dxa"/>
            <w:noWrap w:val="0"/>
            <w:vAlign w:val="top"/>
          </w:tcPr>
          <w:p w14:paraId="12007986">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0E1F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25B35D5C">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945" w:type="dxa"/>
            <w:noWrap w:val="0"/>
            <w:vAlign w:val="top"/>
          </w:tcPr>
          <w:p w14:paraId="47F3E70E">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95" w:type="dxa"/>
            <w:noWrap w:val="0"/>
            <w:vAlign w:val="top"/>
          </w:tcPr>
          <w:p w14:paraId="75AABE09">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812" w:type="dxa"/>
            <w:noWrap w:val="0"/>
            <w:vAlign w:val="top"/>
          </w:tcPr>
          <w:p w14:paraId="25FEA92B">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5A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6ABB6ADA">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945" w:type="dxa"/>
            <w:noWrap w:val="0"/>
            <w:vAlign w:val="top"/>
          </w:tcPr>
          <w:p w14:paraId="3DBF0E47">
            <w:pPr>
              <w:shd w:val="clear" w:color="auto" w:fill="auto"/>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795" w:type="dxa"/>
            <w:noWrap w:val="0"/>
            <w:vAlign w:val="top"/>
          </w:tcPr>
          <w:p w14:paraId="22832FC1">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812" w:type="dxa"/>
            <w:noWrap w:val="0"/>
            <w:vAlign w:val="top"/>
          </w:tcPr>
          <w:p w14:paraId="3379840F">
            <w:pPr>
              <w:shd w:val="clear" w:color="auto" w:fill="auto"/>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042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409AFB54">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945" w:type="dxa"/>
            <w:noWrap w:val="0"/>
            <w:vAlign w:val="top"/>
          </w:tcPr>
          <w:p w14:paraId="03D1CF51">
            <w:pPr>
              <w:shd w:val="clear" w:color="auto" w:fill="auto"/>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95" w:type="dxa"/>
            <w:noWrap w:val="0"/>
            <w:vAlign w:val="top"/>
          </w:tcPr>
          <w:p w14:paraId="3B821D44">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812" w:type="dxa"/>
            <w:noWrap w:val="0"/>
            <w:vAlign w:val="top"/>
          </w:tcPr>
          <w:p w14:paraId="6BB8449C">
            <w:pPr>
              <w:shd w:val="clear" w:color="auto" w:fill="auto"/>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20E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1F02A1FB">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945" w:type="dxa"/>
            <w:noWrap w:val="0"/>
            <w:vAlign w:val="top"/>
          </w:tcPr>
          <w:p w14:paraId="53EBD2A1">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795" w:type="dxa"/>
            <w:noWrap w:val="0"/>
            <w:vAlign w:val="top"/>
          </w:tcPr>
          <w:p w14:paraId="5F209962">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812" w:type="dxa"/>
            <w:noWrap w:val="0"/>
            <w:vAlign w:val="top"/>
          </w:tcPr>
          <w:p w14:paraId="1FA7B9FC">
            <w:pPr>
              <w:shd w:val="clear" w:color="auto" w:fill="auto"/>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2FB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2" w:type="dxa"/>
            <w:noWrap w:val="0"/>
            <w:vAlign w:val="top"/>
          </w:tcPr>
          <w:p w14:paraId="55E2F942">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945" w:type="dxa"/>
            <w:noWrap w:val="0"/>
            <w:vAlign w:val="top"/>
          </w:tcPr>
          <w:p w14:paraId="1A6E1498">
            <w:pPr>
              <w:shd w:val="clear" w:color="auto" w:fill="auto"/>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795" w:type="dxa"/>
            <w:noWrap w:val="0"/>
            <w:vAlign w:val="top"/>
          </w:tcPr>
          <w:p w14:paraId="4E6C97F3">
            <w:pPr>
              <w:shd w:val="clear" w:color="auto" w:fill="auto"/>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812" w:type="dxa"/>
            <w:noWrap w:val="0"/>
            <w:vAlign w:val="top"/>
          </w:tcPr>
          <w:p w14:paraId="6E40AA93">
            <w:pPr>
              <w:shd w:val="clear" w:color="auto" w:fill="auto"/>
              <w:spacing w:line="360" w:lineRule="auto"/>
              <w:ind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901FE2D">
      <w:pPr>
        <w:shd w:val="clear"/>
        <w:spacing w:line="360" w:lineRule="auto"/>
        <w:ind w:firstLine="420" w:firstLineChars="200"/>
        <w:rPr>
          <w:rFonts w:hint="eastAsia" w:ascii="宋体" w:hAnsi="宋体" w:cs="宋体"/>
          <w:color w:val="auto"/>
          <w:szCs w:val="21"/>
          <w:highlight w:val="none"/>
        </w:rPr>
      </w:pPr>
    </w:p>
    <w:p w14:paraId="491A8FC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72E1022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68436F3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39BBDE5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例如：某服务采购代理业务中标金额或者暂定价或者采购预算为200万元，计算采购代理收费额如下：</w:t>
      </w:r>
    </w:p>
    <w:p w14:paraId="318DBDB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6B25BFC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200 － 100 ）万元 ×0.8％＝0.8万元</w:t>
      </w:r>
    </w:p>
    <w:p w14:paraId="7BFAB127">
      <w:pPr>
        <w:pStyle w:val="122"/>
        <w:shd w:val="clear"/>
        <w:spacing w:before="120" w:after="120"/>
        <w:ind w:firstLine="420" w:firstLineChars="200"/>
        <w:rPr>
          <w:rFonts w:hint="eastAsia" w:ascii="宋体" w:hAnsi="宋体" w:eastAsia="宋体" w:cs="宋体"/>
          <w:color w:val="auto"/>
          <w:highlight w:val="none"/>
        </w:rPr>
      </w:pPr>
      <w:bookmarkStart w:id="146" w:name="_Toc30328"/>
      <w:bookmarkStart w:id="147" w:name="_Toc32613"/>
      <w:bookmarkStart w:id="148" w:name="_Toc599"/>
      <w:r>
        <w:rPr>
          <w:rFonts w:hint="eastAsia" w:ascii="宋体" w:hAnsi="宋体" w:eastAsia="宋体" w:cs="宋体"/>
          <w:color w:val="auto"/>
          <w:highlight w:val="none"/>
        </w:rPr>
        <w:t>合计收费＝ 1.5+0.8＝2.3（万元）</w:t>
      </w:r>
      <w:bookmarkEnd w:id="146"/>
      <w:bookmarkEnd w:id="147"/>
      <w:bookmarkEnd w:id="148"/>
    </w:p>
    <w:p w14:paraId="1291AEE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 需要补充的其他内容</w:t>
      </w:r>
    </w:p>
    <w:p w14:paraId="5C7D1099">
      <w:pPr>
        <w:shd w:val="clear"/>
        <w:spacing w:before="120" w:after="12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40.1本招标文件解释规则详见“投标人须知前附表”。</w:t>
      </w:r>
    </w:p>
    <w:p w14:paraId="0177F84C">
      <w:pPr>
        <w:shd w:val="clear"/>
        <w:spacing w:before="120" w:after="12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40.2 其他事项详见“投标人须知前附表”。</w:t>
      </w:r>
    </w:p>
    <w:p w14:paraId="3FFC52B1">
      <w:pPr>
        <w:shd w:val="clear"/>
        <w:spacing w:before="120" w:after="12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5D6540B6">
      <w:pPr>
        <w:shd w:val="clear"/>
        <w:spacing w:before="120" w:after="12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67E73C63">
      <w:pPr>
        <w:shd w:val="clear"/>
        <w:spacing w:before="120" w:after="12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bookmarkEnd w:id="83"/>
    </w:p>
    <w:p w14:paraId="7B5CB3BC">
      <w:pPr>
        <w:pStyle w:val="26"/>
        <w:shd w:val="clear"/>
        <w:snapToGrid w:val="0"/>
        <w:spacing w:before="120" w:after="120"/>
        <w:rPr>
          <w:rFonts w:hint="eastAsia" w:hAnsi="宋体"/>
          <w:color w:val="auto"/>
          <w:highlight w:val="none"/>
        </w:rPr>
      </w:pPr>
    </w:p>
    <w:p w14:paraId="05051001">
      <w:pPr>
        <w:pStyle w:val="26"/>
        <w:shd w:val="clear"/>
        <w:snapToGrid w:val="0"/>
        <w:spacing w:before="120" w:after="120"/>
        <w:rPr>
          <w:rFonts w:hint="eastAsia" w:hAnsi="宋体"/>
          <w:color w:val="auto"/>
          <w:highlight w:val="none"/>
        </w:rPr>
      </w:pPr>
    </w:p>
    <w:p w14:paraId="4FC20735">
      <w:pPr>
        <w:pStyle w:val="26"/>
        <w:shd w:val="clear"/>
        <w:snapToGrid w:val="0"/>
        <w:spacing w:before="120" w:after="120"/>
        <w:rPr>
          <w:rFonts w:hint="eastAsia" w:hAnsi="宋体"/>
          <w:color w:val="auto"/>
          <w:highlight w:val="none"/>
        </w:rPr>
      </w:pPr>
    </w:p>
    <w:p w14:paraId="0A60C527">
      <w:pPr>
        <w:pStyle w:val="26"/>
        <w:shd w:val="clear"/>
        <w:snapToGrid w:val="0"/>
        <w:spacing w:before="120" w:after="120"/>
        <w:rPr>
          <w:rFonts w:hint="eastAsia" w:hAnsi="宋体"/>
          <w:color w:val="auto"/>
          <w:highlight w:val="none"/>
        </w:rPr>
      </w:pPr>
    </w:p>
    <w:p w14:paraId="5F5E9080">
      <w:pPr>
        <w:pStyle w:val="26"/>
        <w:shd w:val="clear"/>
        <w:snapToGrid w:val="0"/>
        <w:spacing w:before="120" w:after="120"/>
        <w:rPr>
          <w:rFonts w:hint="eastAsia" w:hAnsi="宋体"/>
          <w:color w:val="auto"/>
          <w:highlight w:val="none"/>
        </w:rPr>
      </w:pPr>
    </w:p>
    <w:p w14:paraId="319471AC">
      <w:pPr>
        <w:shd w:val="clear"/>
        <w:rPr>
          <w:color w:val="auto"/>
          <w:highlight w:val="none"/>
        </w:rPr>
      </w:pPr>
      <w:bookmarkStart w:id="149" w:name="_Toc254970689"/>
      <w:bookmarkStart w:id="150" w:name="_Toc74320803"/>
      <w:bookmarkStart w:id="151" w:name="_Toc330456896"/>
      <w:bookmarkStart w:id="152" w:name="_Toc254970548"/>
      <w:r>
        <w:rPr>
          <w:rFonts w:hint="eastAsia"/>
          <w:color w:val="auto"/>
          <w:highlight w:val="none"/>
        </w:rPr>
        <w:br w:type="page"/>
      </w:r>
    </w:p>
    <w:p w14:paraId="55D477CB">
      <w:pPr>
        <w:shd w:val="clear"/>
        <w:spacing w:after="12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656" w:type="dxa"/>
        <w:jc w:val="center"/>
        <w:tblLayout w:type="fixed"/>
        <w:tblCellMar>
          <w:top w:w="0" w:type="dxa"/>
          <w:left w:w="108" w:type="dxa"/>
          <w:bottom w:w="0" w:type="dxa"/>
          <w:right w:w="108" w:type="dxa"/>
        </w:tblCellMar>
      </w:tblPr>
      <w:tblGrid>
        <w:gridCol w:w="2010"/>
        <w:gridCol w:w="1770"/>
        <w:gridCol w:w="1095"/>
        <w:gridCol w:w="1950"/>
        <w:gridCol w:w="1695"/>
        <w:gridCol w:w="1136"/>
      </w:tblGrid>
      <w:tr w14:paraId="7519CBAB">
        <w:tblPrEx>
          <w:tblCellMar>
            <w:top w:w="0" w:type="dxa"/>
            <w:left w:w="108" w:type="dxa"/>
            <w:bottom w:w="0" w:type="dxa"/>
            <w:right w:w="108" w:type="dxa"/>
          </w:tblCellMar>
        </w:tblPrEx>
        <w:trPr>
          <w:trHeight w:val="285" w:hRule="atLeast"/>
          <w:jc w:val="center"/>
        </w:trPr>
        <w:tc>
          <w:tcPr>
            <w:tcW w:w="2010" w:type="dxa"/>
            <w:tcBorders>
              <w:top w:val="single" w:color="auto" w:sz="4" w:space="0"/>
              <w:left w:val="single" w:color="auto" w:sz="4" w:space="0"/>
              <w:bottom w:val="single" w:color="auto" w:sz="4" w:space="0"/>
              <w:right w:val="single" w:color="auto" w:sz="4" w:space="0"/>
            </w:tcBorders>
            <w:vAlign w:val="center"/>
          </w:tcPr>
          <w:p w14:paraId="6BE3D8D9">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770" w:type="dxa"/>
            <w:tcBorders>
              <w:top w:val="single" w:color="auto" w:sz="4" w:space="0"/>
              <w:left w:val="nil"/>
              <w:bottom w:val="single" w:color="auto" w:sz="4" w:space="0"/>
              <w:right w:val="single" w:color="auto" w:sz="4" w:space="0"/>
            </w:tcBorders>
            <w:vAlign w:val="center"/>
          </w:tcPr>
          <w:p w14:paraId="71E76BA8">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95" w:type="dxa"/>
            <w:tcBorders>
              <w:top w:val="single" w:color="auto" w:sz="4" w:space="0"/>
              <w:left w:val="nil"/>
              <w:bottom w:val="single" w:color="auto" w:sz="4" w:space="0"/>
              <w:right w:val="single" w:color="auto" w:sz="4" w:space="0"/>
            </w:tcBorders>
            <w:vAlign w:val="center"/>
          </w:tcPr>
          <w:p w14:paraId="3E76F57F">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50" w:type="dxa"/>
            <w:tcBorders>
              <w:top w:val="single" w:color="auto" w:sz="4" w:space="0"/>
              <w:left w:val="nil"/>
              <w:bottom w:val="single" w:color="auto" w:sz="4" w:space="0"/>
              <w:right w:val="single" w:color="auto" w:sz="4" w:space="0"/>
            </w:tcBorders>
            <w:vAlign w:val="center"/>
          </w:tcPr>
          <w:p w14:paraId="13DF4330">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695" w:type="dxa"/>
            <w:tcBorders>
              <w:top w:val="single" w:color="auto" w:sz="4" w:space="0"/>
              <w:left w:val="nil"/>
              <w:bottom w:val="single" w:color="auto" w:sz="4" w:space="0"/>
              <w:right w:val="single" w:color="auto" w:sz="4" w:space="0"/>
            </w:tcBorders>
            <w:vAlign w:val="center"/>
          </w:tcPr>
          <w:p w14:paraId="6FFDDABF">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36" w:type="dxa"/>
            <w:tcBorders>
              <w:top w:val="single" w:color="auto" w:sz="4" w:space="0"/>
              <w:left w:val="nil"/>
              <w:bottom w:val="single" w:color="auto" w:sz="4" w:space="0"/>
              <w:right w:val="single" w:color="auto" w:sz="4" w:space="0"/>
            </w:tcBorders>
            <w:vAlign w:val="center"/>
          </w:tcPr>
          <w:p w14:paraId="7E4D2690">
            <w:pPr>
              <w:widowControl/>
              <w:shd w:val="clear"/>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48283E7">
        <w:tblPrEx>
          <w:tblCellMar>
            <w:top w:w="0" w:type="dxa"/>
            <w:left w:w="108" w:type="dxa"/>
            <w:bottom w:w="0" w:type="dxa"/>
            <w:right w:w="108" w:type="dxa"/>
          </w:tblCellMar>
        </w:tblPrEx>
        <w:trPr>
          <w:trHeight w:val="225" w:hRule="atLeast"/>
          <w:jc w:val="center"/>
        </w:trPr>
        <w:tc>
          <w:tcPr>
            <w:tcW w:w="2010" w:type="dxa"/>
            <w:tcBorders>
              <w:top w:val="nil"/>
              <w:left w:val="single" w:color="auto" w:sz="4" w:space="0"/>
              <w:bottom w:val="single" w:color="auto" w:sz="4" w:space="0"/>
              <w:right w:val="single" w:color="auto" w:sz="4" w:space="0"/>
            </w:tcBorders>
            <w:vAlign w:val="center"/>
          </w:tcPr>
          <w:p w14:paraId="06F3951F">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770" w:type="dxa"/>
            <w:tcBorders>
              <w:top w:val="nil"/>
              <w:left w:val="nil"/>
              <w:bottom w:val="single" w:color="auto" w:sz="4" w:space="0"/>
              <w:right w:val="single" w:color="auto" w:sz="4" w:space="0"/>
            </w:tcBorders>
            <w:vAlign w:val="center"/>
          </w:tcPr>
          <w:p w14:paraId="5BF5A2D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6D03BB3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78ECC47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695" w:type="dxa"/>
            <w:tcBorders>
              <w:top w:val="nil"/>
              <w:left w:val="nil"/>
              <w:bottom w:val="single" w:color="auto" w:sz="4" w:space="0"/>
              <w:right w:val="single" w:color="auto" w:sz="4" w:space="0"/>
            </w:tcBorders>
            <w:vAlign w:val="center"/>
          </w:tcPr>
          <w:p w14:paraId="2C4F7DC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36" w:type="dxa"/>
            <w:tcBorders>
              <w:top w:val="nil"/>
              <w:left w:val="nil"/>
              <w:bottom w:val="single" w:color="auto" w:sz="4" w:space="0"/>
              <w:right w:val="single" w:color="auto" w:sz="4" w:space="0"/>
            </w:tcBorders>
            <w:vAlign w:val="center"/>
          </w:tcPr>
          <w:p w14:paraId="2CB1472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1ACCCCD">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4EFF5EA9">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770" w:type="dxa"/>
            <w:tcBorders>
              <w:top w:val="nil"/>
              <w:left w:val="nil"/>
              <w:bottom w:val="single" w:color="auto" w:sz="4" w:space="0"/>
              <w:right w:val="single" w:color="auto" w:sz="4" w:space="0"/>
            </w:tcBorders>
            <w:vAlign w:val="center"/>
          </w:tcPr>
          <w:p w14:paraId="24E6299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4F513B6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5F22250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95" w:type="dxa"/>
            <w:tcBorders>
              <w:top w:val="nil"/>
              <w:left w:val="nil"/>
              <w:bottom w:val="single" w:color="auto" w:sz="4" w:space="0"/>
              <w:right w:val="single" w:color="auto" w:sz="4" w:space="0"/>
            </w:tcBorders>
            <w:vAlign w:val="center"/>
          </w:tcPr>
          <w:p w14:paraId="1638817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6" w:type="dxa"/>
            <w:tcBorders>
              <w:top w:val="nil"/>
              <w:left w:val="nil"/>
              <w:bottom w:val="single" w:color="auto" w:sz="4" w:space="0"/>
              <w:right w:val="single" w:color="auto" w:sz="4" w:space="0"/>
            </w:tcBorders>
            <w:vAlign w:val="center"/>
          </w:tcPr>
          <w:p w14:paraId="0445C6E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91BD288">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1B4CD895">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17F8280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0B4FF62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29F2F07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695" w:type="dxa"/>
            <w:tcBorders>
              <w:top w:val="nil"/>
              <w:left w:val="nil"/>
              <w:bottom w:val="single" w:color="auto" w:sz="4" w:space="0"/>
              <w:right w:val="single" w:color="auto" w:sz="4" w:space="0"/>
            </w:tcBorders>
            <w:vAlign w:val="center"/>
          </w:tcPr>
          <w:p w14:paraId="5FBA78C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36" w:type="dxa"/>
            <w:tcBorders>
              <w:top w:val="nil"/>
              <w:left w:val="nil"/>
              <w:bottom w:val="single" w:color="auto" w:sz="4" w:space="0"/>
              <w:right w:val="single" w:color="auto" w:sz="4" w:space="0"/>
            </w:tcBorders>
            <w:vAlign w:val="center"/>
          </w:tcPr>
          <w:p w14:paraId="69F84D6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672207A">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3731972D">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770" w:type="dxa"/>
            <w:tcBorders>
              <w:top w:val="nil"/>
              <w:left w:val="nil"/>
              <w:bottom w:val="single" w:color="auto" w:sz="4" w:space="0"/>
              <w:right w:val="single" w:color="auto" w:sz="4" w:space="0"/>
            </w:tcBorders>
            <w:vAlign w:val="center"/>
          </w:tcPr>
          <w:p w14:paraId="6C5A805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22E0A52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7F8E5C2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695" w:type="dxa"/>
            <w:tcBorders>
              <w:top w:val="nil"/>
              <w:left w:val="nil"/>
              <w:bottom w:val="single" w:color="auto" w:sz="4" w:space="0"/>
              <w:right w:val="single" w:color="auto" w:sz="4" w:space="0"/>
            </w:tcBorders>
            <w:vAlign w:val="center"/>
          </w:tcPr>
          <w:p w14:paraId="5CD90A8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36" w:type="dxa"/>
            <w:tcBorders>
              <w:top w:val="nil"/>
              <w:left w:val="nil"/>
              <w:bottom w:val="single" w:color="auto" w:sz="4" w:space="0"/>
              <w:right w:val="single" w:color="auto" w:sz="4" w:space="0"/>
            </w:tcBorders>
            <w:vAlign w:val="center"/>
          </w:tcPr>
          <w:p w14:paraId="7FE89F8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614B7D83">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75B337DD">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7518F52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5" w:type="dxa"/>
            <w:tcBorders>
              <w:top w:val="nil"/>
              <w:left w:val="nil"/>
              <w:bottom w:val="single" w:color="auto" w:sz="4" w:space="0"/>
              <w:right w:val="single" w:color="auto" w:sz="4" w:space="0"/>
            </w:tcBorders>
            <w:vAlign w:val="center"/>
          </w:tcPr>
          <w:p w14:paraId="5929154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5FE5F59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695" w:type="dxa"/>
            <w:tcBorders>
              <w:top w:val="nil"/>
              <w:left w:val="nil"/>
              <w:bottom w:val="single" w:color="auto" w:sz="4" w:space="0"/>
              <w:right w:val="single" w:color="auto" w:sz="4" w:space="0"/>
            </w:tcBorders>
            <w:vAlign w:val="center"/>
          </w:tcPr>
          <w:p w14:paraId="05856A6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36" w:type="dxa"/>
            <w:tcBorders>
              <w:top w:val="nil"/>
              <w:left w:val="nil"/>
              <w:bottom w:val="single" w:color="auto" w:sz="4" w:space="0"/>
              <w:right w:val="single" w:color="auto" w:sz="4" w:space="0"/>
            </w:tcBorders>
            <w:vAlign w:val="center"/>
          </w:tcPr>
          <w:p w14:paraId="58A078D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4DC08E23">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14F23397">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770" w:type="dxa"/>
            <w:tcBorders>
              <w:top w:val="nil"/>
              <w:left w:val="nil"/>
              <w:bottom w:val="single" w:color="auto" w:sz="4" w:space="0"/>
              <w:right w:val="single" w:color="auto" w:sz="4" w:space="0"/>
            </w:tcBorders>
            <w:vAlign w:val="center"/>
          </w:tcPr>
          <w:p w14:paraId="615638C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387EDD9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7E6C005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695" w:type="dxa"/>
            <w:tcBorders>
              <w:top w:val="nil"/>
              <w:left w:val="nil"/>
              <w:bottom w:val="single" w:color="auto" w:sz="4" w:space="0"/>
              <w:right w:val="single" w:color="auto" w:sz="4" w:space="0"/>
            </w:tcBorders>
            <w:vAlign w:val="center"/>
          </w:tcPr>
          <w:p w14:paraId="50D5198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136" w:type="dxa"/>
            <w:tcBorders>
              <w:top w:val="nil"/>
              <w:left w:val="nil"/>
              <w:bottom w:val="single" w:color="auto" w:sz="4" w:space="0"/>
              <w:right w:val="single" w:color="auto" w:sz="4" w:space="0"/>
            </w:tcBorders>
            <w:vAlign w:val="center"/>
          </w:tcPr>
          <w:p w14:paraId="27A44FC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463F6F27">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6A84E0DC">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2024145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2F082C3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63E8297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695" w:type="dxa"/>
            <w:tcBorders>
              <w:top w:val="nil"/>
              <w:left w:val="nil"/>
              <w:bottom w:val="single" w:color="auto" w:sz="4" w:space="0"/>
              <w:right w:val="single" w:color="auto" w:sz="4" w:space="0"/>
            </w:tcBorders>
            <w:vAlign w:val="center"/>
          </w:tcPr>
          <w:p w14:paraId="4FBD247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36" w:type="dxa"/>
            <w:tcBorders>
              <w:top w:val="nil"/>
              <w:left w:val="nil"/>
              <w:bottom w:val="single" w:color="auto" w:sz="4" w:space="0"/>
              <w:right w:val="single" w:color="auto" w:sz="4" w:space="0"/>
            </w:tcBorders>
            <w:vAlign w:val="center"/>
          </w:tcPr>
          <w:p w14:paraId="1A797BA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4E43890C">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52313DA7">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770" w:type="dxa"/>
            <w:tcBorders>
              <w:top w:val="nil"/>
              <w:left w:val="nil"/>
              <w:bottom w:val="single" w:color="auto" w:sz="4" w:space="0"/>
              <w:right w:val="single" w:color="auto" w:sz="4" w:space="0"/>
            </w:tcBorders>
            <w:vAlign w:val="center"/>
          </w:tcPr>
          <w:p w14:paraId="51797B5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0E5084F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2E17EDE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695" w:type="dxa"/>
            <w:tcBorders>
              <w:top w:val="nil"/>
              <w:left w:val="nil"/>
              <w:bottom w:val="single" w:color="auto" w:sz="4" w:space="0"/>
              <w:right w:val="single" w:color="auto" w:sz="4" w:space="0"/>
            </w:tcBorders>
            <w:vAlign w:val="center"/>
          </w:tcPr>
          <w:p w14:paraId="2C4EC9B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136" w:type="dxa"/>
            <w:tcBorders>
              <w:top w:val="nil"/>
              <w:left w:val="nil"/>
              <w:bottom w:val="single" w:color="auto" w:sz="4" w:space="0"/>
              <w:right w:val="single" w:color="auto" w:sz="4" w:space="0"/>
            </w:tcBorders>
            <w:vAlign w:val="center"/>
          </w:tcPr>
          <w:p w14:paraId="28AFAE3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C34B3CC">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6EB380BA">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1160CBD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435AB61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084B59F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695" w:type="dxa"/>
            <w:tcBorders>
              <w:top w:val="nil"/>
              <w:left w:val="nil"/>
              <w:bottom w:val="single" w:color="auto" w:sz="4" w:space="0"/>
              <w:right w:val="single" w:color="auto" w:sz="4" w:space="0"/>
            </w:tcBorders>
            <w:vAlign w:val="center"/>
          </w:tcPr>
          <w:p w14:paraId="5233C48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36" w:type="dxa"/>
            <w:tcBorders>
              <w:top w:val="nil"/>
              <w:left w:val="nil"/>
              <w:bottom w:val="single" w:color="auto" w:sz="4" w:space="0"/>
              <w:right w:val="single" w:color="auto" w:sz="4" w:space="0"/>
            </w:tcBorders>
            <w:vAlign w:val="center"/>
          </w:tcPr>
          <w:p w14:paraId="5902613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0B6ECDC">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5DB886B2">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770" w:type="dxa"/>
            <w:tcBorders>
              <w:top w:val="nil"/>
              <w:left w:val="nil"/>
              <w:bottom w:val="single" w:color="auto" w:sz="4" w:space="0"/>
              <w:right w:val="single" w:color="auto" w:sz="4" w:space="0"/>
            </w:tcBorders>
            <w:vAlign w:val="center"/>
          </w:tcPr>
          <w:p w14:paraId="66801DA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0B24247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27DBE0B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95" w:type="dxa"/>
            <w:tcBorders>
              <w:top w:val="nil"/>
              <w:left w:val="nil"/>
              <w:bottom w:val="single" w:color="auto" w:sz="4" w:space="0"/>
              <w:right w:val="single" w:color="auto" w:sz="4" w:space="0"/>
            </w:tcBorders>
            <w:vAlign w:val="center"/>
          </w:tcPr>
          <w:p w14:paraId="3BADEC7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6" w:type="dxa"/>
            <w:tcBorders>
              <w:top w:val="nil"/>
              <w:left w:val="nil"/>
              <w:bottom w:val="single" w:color="auto" w:sz="4" w:space="0"/>
              <w:right w:val="single" w:color="auto" w:sz="4" w:space="0"/>
            </w:tcBorders>
            <w:vAlign w:val="center"/>
          </w:tcPr>
          <w:p w14:paraId="7A56641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6A6656B">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7A8A1541">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196BE9C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30F80A1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504EB21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695" w:type="dxa"/>
            <w:tcBorders>
              <w:top w:val="nil"/>
              <w:left w:val="nil"/>
              <w:bottom w:val="single" w:color="auto" w:sz="4" w:space="0"/>
              <w:right w:val="single" w:color="auto" w:sz="4" w:space="0"/>
            </w:tcBorders>
            <w:vAlign w:val="center"/>
          </w:tcPr>
          <w:p w14:paraId="2652C70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36" w:type="dxa"/>
            <w:tcBorders>
              <w:top w:val="nil"/>
              <w:left w:val="nil"/>
              <w:bottom w:val="single" w:color="auto" w:sz="4" w:space="0"/>
              <w:right w:val="single" w:color="auto" w:sz="4" w:space="0"/>
            </w:tcBorders>
            <w:vAlign w:val="center"/>
          </w:tcPr>
          <w:p w14:paraId="539948A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35ACC75">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452575FB">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770" w:type="dxa"/>
            <w:tcBorders>
              <w:top w:val="nil"/>
              <w:left w:val="nil"/>
              <w:bottom w:val="single" w:color="auto" w:sz="4" w:space="0"/>
              <w:right w:val="single" w:color="auto" w:sz="4" w:space="0"/>
            </w:tcBorders>
            <w:vAlign w:val="center"/>
          </w:tcPr>
          <w:p w14:paraId="59E9CBC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6F42C27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095C03E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695" w:type="dxa"/>
            <w:tcBorders>
              <w:top w:val="nil"/>
              <w:left w:val="nil"/>
              <w:bottom w:val="single" w:color="auto" w:sz="4" w:space="0"/>
              <w:right w:val="single" w:color="auto" w:sz="4" w:space="0"/>
            </w:tcBorders>
            <w:vAlign w:val="center"/>
          </w:tcPr>
          <w:p w14:paraId="612AEB9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36" w:type="dxa"/>
            <w:tcBorders>
              <w:top w:val="nil"/>
              <w:left w:val="nil"/>
              <w:bottom w:val="single" w:color="auto" w:sz="4" w:space="0"/>
              <w:right w:val="single" w:color="auto" w:sz="4" w:space="0"/>
            </w:tcBorders>
            <w:vAlign w:val="center"/>
          </w:tcPr>
          <w:p w14:paraId="419469D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E4FFF4E">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5083E9FC">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34ACAC6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68FB749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10B31C6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695" w:type="dxa"/>
            <w:tcBorders>
              <w:top w:val="nil"/>
              <w:left w:val="nil"/>
              <w:bottom w:val="single" w:color="auto" w:sz="4" w:space="0"/>
              <w:right w:val="single" w:color="auto" w:sz="4" w:space="0"/>
            </w:tcBorders>
            <w:vAlign w:val="center"/>
          </w:tcPr>
          <w:p w14:paraId="05C603B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6" w:type="dxa"/>
            <w:tcBorders>
              <w:top w:val="nil"/>
              <w:left w:val="nil"/>
              <w:bottom w:val="single" w:color="auto" w:sz="4" w:space="0"/>
              <w:right w:val="single" w:color="auto" w:sz="4" w:space="0"/>
            </w:tcBorders>
            <w:vAlign w:val="center"/>
          </w:tcPr>
          <w:p w14:paraId="58B48A8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9801B5B">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680600A6">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770" w:type="dxa"/>
            <w:tcBorders>
              <w:top w:val="nil"/>
              <w:left w:val="nil"/>
              <w:bottom w:val="single" w:color="auto" w:sz="4" w:space="0"/>
              <w:right w:val="single" w:color="auto" w:sz="4" w:space="0"/>
            </w:tcBorders>
            <w:vAlign w:val="center"/>
          </w:tcPr>
          <w:p w14:paraId="67ABC26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5A8E0AA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37C03E8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95" w:type="dxa"/>
            <w:tcBorders>
              <w:top w:val="nil"/>
              <w:left w:val="nil"/>
              <w:bottom w:val="single" w:color="auto" w:sz="4" w:space="0"/>
              <w:right w:val="single" w:color="auto" w:sz="4" w:space="0"/>
            </w:tcBorders>
            <w:vAlign w:val="center"/>
          </w:tcPr>
          <w:p w14:paraId="613AC6A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6" w:type="dxa"/>
            <w:tcBorders>
              <w:top w:val="nil"/>
              <w:left w:val="nil"/>
              <w:bottom w:val="single" w:color="auto" w:sz="4" w:space="0"/>
              <w:right w:val="single" w:color="auto" w:sz="4" w:space="0"/>
            </w:tcBorders>
            <w:vAlign w:val="center"/>
          </w:tcPr>
          <w:p w14:paraId="07C806D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5B9EC29">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7ED9FD83">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532E873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59B8CFB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557F574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695" w:type="dxa"/>
            <w:tcBorders>
              <w:top w:val="nil"/>
              <w:left w:val="nil"/>
              <w:bottom w:val="single" w:color="auto" w:sz="4" w:space="0"/>
              <w:right w:val="single" w:color="auto" w:sz="4" w:space="0"/>
            </w:tcBorders>
            <w:vAlign w:val="center"/>
          </w:tcPr>
          <w:p w14:paraId="79B2A20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6" w:type="dxa"/>
            <w:tcBorders>
              <w:top w:val="nil"/>
              <w:left w:val="nil"/>
              <w:bottom w:val="single" w:color="auto" w:sz="4" w:space="0"/>
              <w:right w:val="single" w:color="auto" w:sz="4" w:space="0"/>
            </w:tcBorders>
            <w:vAlign w:val="center"/>
          </w:tcPr>
          <w:p w14:paraId="52B3991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9D79756">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35A3B8AD">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770" w:type="dxa"/>
            <w:tcBorders>
              <w:top w:val="nil"/>
              <w:left w:val="nil"/>
              <w:bottom w:val="single" w:color="auto" w:sz="4" w:space="0"/>
              <w:right w:val="single" w:color="auto" w:sz="4" w:space="0"/>
            </w:tcBorders>
            <w:vAlign w:val="center"/>
          </w:tcPr>
          <w:p w14:paraId="41D1E79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71F55EF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083232E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95" w:type="dxa"/>
            <w:tcBorders>
              <w:top w:val="nil"/>
              <w:left w:val="nil"/>
              <w:bottom w:val="single" w:color="auto" w:sz="4" w:space="0"/>
              <w:right w:val="single" w:color="auto" w:sz="4" w:space="0"/>
            </w:tcBorders>
            <w:vAlign w:val="center"/>
          </w:tcPr>
          <w:p w14:paraId="5148C9A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6" w:type="dxa"/>
            <w:tcBorders>
              <w:top w:val="nil"/>
              <w:left w:val="nil"/>
              <w:bottom w:val="single" w:color="auto" w:sz="4" w:space="0"/>
              <w:right w:val="single" w:color="auto" w:sz="4" w:space="0"/>
            </w:tcBorders>
            <w:vAlign w:val="center"/>
          </w:tcPr>
          <w:p w14:paraId="1D17CC7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CE1D653">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58FF2079">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58C0A02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392F84D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1A638CE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95" w:type="dxa"/>
            <w:tcBorders>
              <w:top w:val="nil"/>
              <w:left w:val="nil"/>
              <w:bottom w:val="single" w:color="auto" w:sz="4" w:space="0"/>
              <w:right w:val="single" w:color="auto" w:sz="4" w:space="0"/>
            </w:tcBorders>
            <w:vAlign w:val="center"/>
          </w:tcPr>
          <w:p w14:paraId="3E8CA11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6" w:type="dxa"/>
            <w:tcBorders>
              <w:top w:val="nil"/>
              <w:left w:val="nil"/>
              <w:bottom w:val="single" w:color="auto" w:sz="4" w:space="0"/>
              <w:right w:val="single" w:color="auto" w:sz="4" w:space="0"/>
            </w:tcBorders>
            <w:vAlign w:val="center"/>
          </w:tcPr>
          <w:p w14:paraId="419072B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96B43C3">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7E2F5E5E">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770" w:type="dxa"/>
            <w:tcBorders>
              <w:top w:val="nil"/>
              <w:left w:val="nil"/>
              <w:bottom w:val="single" w:color="auto" w:sz="4" w:space="0"/>
              <w:right w:val="single" w:color="auto" w:sz="4" w:space="0"/>
            </w:tcBorders>
            <w:vAlign w:val="center"/>
          </w:tcPr>
          <w:p w14:paraId="1F3C092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4F49E93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1060C06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95" w:type="dxa"/>
            <w:tcBorders>
              <w:top w:val="nil"/>
              <w:left w:val="nil"/>
              <w:bottom w:val="single" w:color="auto" w:sz="4" w:space="0"/>
              <w:right w:val="single" w:color="auto" w:sz="4" w:space="0"/>
            </w:tcBorders>
            <w:vAlign w:val="center"/>
          </w:tcPr>
          <w:p w14:paraId="0051F7B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6" w:type="dxa"/>
            <w:tcBorders>
              <w:top w:val="nil"/>
              <w:left w:val="nil"/>
              <w:bottom w:val="single" w:color="auto" w:sz="4" w:space="0"/>
              <w:right w:val="single" w:color="auto" w:sz="4" w:space="0"/>
            </w:tcBorders>
            <w:vAlign w:val="center"/>
          </w:tcPr>
          <w:p w14:paraId="773633E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A845D36">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6346B8F7">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1F4F89E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3A92175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4C8ED78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95" w:type="dxa"/>
            <w:tcBorders>
              <w:top w:val="nil"/>
              <w:left w:val="nil"/>
              <w:bottom w:val="single" w:color="auto" w:sz="4" w:space="0"/>
              <w:right w:val="single" w:color="auto" w:sz="4" w:space="0"/>
            </w:tcBorders>
            <w:vAlign w:val="center"/>
          </w:tcPr>
          <w:p w14:paraId="1B8814D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6" w:type="dxa"/>
            <w:tcBorders>
              <w:top w:val="nil"/>
              <w:left w:val="nil"/>
              <w:bottom w:val="single" w:color="auto" w:sz="4" w:space="0"/>
              <w:right w:val="single" w:color="auto" w:sz="4" w:space="0"/>
            </w:tcBorders>
            <w:vAlign w:val="center"/>
          </w:tcPr>
          <w:p w14:paraId="02DF9E4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50AD9BD">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33D6B020">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770" w:type="dxa"/>
            <w:tcBorders>
              <w:top w:val="nil"/>
              <w:left w:val="nil"/>
              <w:bottom w:val="single" w:color="auto" w:sz="4" w:space="0"/>
              <w:right w:val="single" w:color="auto" w:sz="4" w:space="0"/>
            </w:tcBorders>
            <w:vAlign w:val="center"/>
          </w:tcPr>
          <w:p w14:paraId="7A91232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48C48B7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075AE85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695" w:type="dxa"/>
            <w:tcBorders>
              <w:top w:val="nil"/>
              <w:left w:val="nil"/>
              <w:bottom w:val="single" w:color="auto" w:sz="4" w:space="0"/>
              <w:right w:val="single" w:color="auto" w:sz="4" w:space="0"/>
            </w:tcBorders>
            <w:vAlign w:val="center"/>
          </w:tcPr>
          <w:p w14:paraId="4BD5C4D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6" w:type="dxa"/>
            <w:tcBorders>
              <w:top w:val="nil"/>
              <w:left w:val="nil"/>
              <w:bottom w:val="single" w:color="auto" w:sz="4" w:space="0"/>
              <w:right w:val="single" w:color="auto" w:sz="4" w:space="0"/>
            </w:tcBorders>
            <w:vAlign w:val="center"/>
          </w:tcPr>
          <w:p w14:paraId="61C778D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3BA8E60">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1B120D9D">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6FD3E4D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695AA79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7609C9F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695" w:type="dxa"/>
            <w:tcBorders>
              <w:top w:val="nil"/>
              <w:left w:val="nil"/>
              <w:bottom w:val="single" w:color="auto" w:sz="4" w:space="0"/>
              <w:right w:val="single" w:color="auto" w:sz="4" w:space="0"/>
            </w:tcBorders>
            <w:vAlign w:val="center"/>
          </w:tcPr>
          <w:p w14:paraId="6C1B578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6" w:type="dxa"/>
            <w:tcBorders>
              <w:top w:val="nil"/>
              <w:left w:val="nil"/>
              <w:bottom w:val="single" w:color="auto" w:sz="4" w:space="0"/>
              <w:right w:val="single" w:color="auto" w:sz="4" w:space="0"/>
            </w:tcBorders>
            <w:vAlign w:val="center"/>
          </w:tcPr>
          <w:p w14:paraId="3EC8D25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31B53BA">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66001038">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770" w:type="dxa"/>
            <w:tcBorders>
              <w:top w:val="nil"/>
              <w:left w:val="nil"/>
              <w:bottom w:val="single" w:color="auto" w:sz="4" w:space="0"/>
              <w:right w:val="single" w:color="auto" w:sz="4" w:space="0"/>
            </w:tcBorders>
            <w:vAlign w:val="center"/>
          </w:tcPr>
          <w:p w14:paraId="2565C34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73847F8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5269DB2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95" w:type="dxa"/>
            <w:tcBorders>
              <w:top w:val="nil"/>
              <w:left w:val="nil"/>
              <w:bottom w:val="single" w:color="auto" w:sz="4" w:space="0"/>
              <w:right w:val="single" w:color="auto" w:sz="4" w:space="0"/>
            </w:tcBorders>
            <w:vAlign w:val="center"/>
          </w:tcPr>
          <w:p w14:paraId="3AAAE58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6" w:type="dxa"/>
            <w:tcBorders>
              <w:top w:val="nil"/>
              <w:left w:val="nil"/>
              <w:bottom w:val="single" w:color="auto" w:sz="4" w:space="0"/>
              <w:right w:val="single" w:color="auto" w:sz="4" w:space="0"/>
            </w:tcBorders>
            <w:vAlign w:val="center"/>
          </w:tcPr>
          <w:p w14:paraId="2007FBD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24CA25C">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1B534C74">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0A1A167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5B629F2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41C2C25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695" w:type="dxa"/>
            <w:tcBorders>
              <w:top w:val="nil"/>
              <w:left w:val="nil"/>
              <w:bottom w:val="single" w:color="auto" w:sz="4" w:space="0"/>
              <w:right w:val="single" w:color="auto" w:sz="4" w:space="0"/>
            </w:tcBorders>
            <w:vAlign w:val="center"/>
          </w:tcPr>
          <w:p w14:paraId="13E800E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36" w:type="dxa"/>
            <w:tcBorders>
              <w:top w:val="nil"/>
              <w:left w:val="nil"/>
              <w:bottom w:val="single" w:color="auto" w:sz="4" w:space="0"/>
              <w:right w:val="single" w:color="auto" w:sz="4" w:space="0"/>
            </w:tcBorders>
            <w:vAlign w:val="center"/>
          </w:tcPr>
          <w:p w14:paraId="57E0CD1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085944D7">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0ACA27D9">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770" w:type="dxa"/>
            <w:tcBorders>
              <w:top w:val="nil"/>
              <w:left w:val="nil"/>
              <w:bottom w:val="single" w:color="auto" w:sz="4" w:space="0"/>
              <w:right w:val="single" w:color="auto" w:sz="4" w:space="0"/>
            </w:tcBorders>
            <w:vAlign w:val="center"/>
          </w:tcPr>
          <w:p w14:paraId="0356DB7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1F2E4E5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1CE1625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695" w:type="dxa"/>
            <w:tcBorders>
              <w:top w:val="nil"/>
              <w:left w:val="nil"/>
              <w:bottom w:val="single" w:color="auto" w:sz="4" w:space="0"/>
              <w:right w:val="single" w:color="auto" w:sz="4" w:space="0"/>
            </w:tcBorders>
            <w:vAlign w:val="center"/>
          </w:tcPr>
          <w:p w14:paraId="499DE1E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36" w:type="dxa"/>
            <w:tcBorders>
              <w:top w:val="nil"/>
              <w:left w:val="nil"/>
              <w:bottom w:val="single" w:color="auto" w:sz="4" w:space="0"/>
              <w:right w:val="single" w:color="auto" w:sz="4" w:space="0"/>
            </w:tcBorders>
            <w:vAlign w:val="center"/>
          </w:tcPr>
          <w:p w14:paraId="4F2121D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7B127F61">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4815A255">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57B0176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5" w:type="dxa"/>
            <w:tcBorders>
              <w:top w:val="nil"/>
              <w:left w:val="nil"/>
              <w:bottom w:val="single" w:color="auto" w:sz="4" w:space="0"/>
              <w:right w:val="single" w:color="auto" w:sz="4" w:space="0"/>
            </w:tcBorders>
            <w:vAlign w:val="center"/>
          </w:tcPr>
          <w:p w14:paraId="7EDD002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02A8B7B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695" w:type="dxa"/>
            <w:tcBorders>
              <w:top w:val="nil"/>
              <w:left w:val="nil"/>
              <w:bottom w:val="single" w:color="auto" w:sz="4" w:space="0"/>
              <w:right w:val="single" w:color="auto" w:sz="4" w:space="0"/>
            </w:tcBorders>
            <w:vAlign w:val="center"/>
          </w:tcPr>
          <w:p w14:paraId="50EF1CB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36" w:type="dxa"/>
            <w:tcBorders>
              <w:top w:val="nil"/>
              <w:left w:val="nil"/>
              <w:bottom w:val="single" w:color="auto" w:sz="4" w:space="0"/>
              <w:right w:val="single" w:color="auto" w:sz="4" w:space="0"/>
            </w:tcBorders>
            <w:vAlign w:val="center"/>
          </w:tcPr>
          <w:p w14:paraId="6966584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51F17681">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4521470B">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770" w:type="dxa"/>
            <w:tcBorders>
              <w:top w:val="nil"/>
              <w:left w:val="nil"/>
              <w:bottom w:val="single" w:color="auto" w:sz="4" w:space="0"/>
              <w:right w:val="single" w:color="auto" w:sz="4" w:space="0"/>
            </w:tcBorders>
            <w:vAlign w:val="center"/>
          </w:tcPr>
          <w:p w14:paraId="0E365A2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5BAF0AF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7E1E90E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95" w:type="dxa"/>
            <w:tcBorders>
              <w:top w:val="nil"/>
              <w:left w:val="nil"/>
              <w:bottom w:val="single" w:color="auto" w:sz="4" w:space="0"/>
              <w:right w:val="single" w:color="auto" w:sz="4" w:space="0"/>
            </w:tcBorders>
            <w:vAlign w:val="center"/>
          </w:tcPr>
          <w:p w14:paraId="36AD543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36" w:type="dxa"/>
            <w:tcBorders>
              <w:top w:val="nil"/>
              <w:left w:val="nil"/>
              <w:bottom w:val="single" w:color="auto" w:sz="4" w:space="0"/>
              <w:right w:val="single" w:color="auto" w:sz="4" w:space="0"/>
            </w:tcBorders>
            <w:vAlign w:val="center"/>
          </w:tcPr>
          <w:p w14:paraId="566E3F8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52F0F413">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35DD7FFE">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7470B7D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95" w:type="dxa"/>
            <w:tcBorders>
              <w:top w:val="nil"/>
              <w:left w:val="nil"/>
              <w:bottom w:val="single" w:color="auto" w:sz="4" w:space="0"/>
              <w:right w:val="single" w:color="auto" w:sz="4" w:space="0"/>
            </w:tcBorders>
            <w:vAlign w:val="center"/>
          </w:tcPr>
          <w:p w14:paraId="3D7B425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5F37BEB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695" w:type="dxa"/>
            <w:tcBorders>
              <w:top w:val="nil"/>
              <w:left w:val="nil"/>
              <w:bottom w:val="single" w:color="auto" w:sz="4" w:space="0"/>
              <w:right w:val="single" w:color="auto" w:sz="4" w:space="0"/>
            </w:tcBorders>
            <w:vAlign w:val="center"/>
          </w:tcPr>
          <w:p w14:paraId="236277B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36" w:type="dxa"/>
            <w:tcBorders>
              <w:top w:val="nil"/>
              <w:left w:val="nil"/>
              <w:bottom w:val="single" w:color="auto" w:sz="4" w:space="0"/>
              <w:right w:val="single" w:color="auto" w:sz="4" w:space="0"/>
            </w:tcBorders>
            <w:vAlign w:val="center"/>
          </w:tcPr>
          <w:p w14:paraId="35A9584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77ABF76">
        <w:tblPrEx>
          <w:tblCellMar>
            <w:top w:w="0" w:type="dxa"/>
            <w:left w:w="108" w:type="dxa"/>
            <w:bottom w:w="0" w:type="dxa"/>
            <w:right w:w="108" w:type="dxa"/>
          </w:tblCellMar>
        </w:tblPrEx>
        <w:trPr>
          <w:trHeight w:val="225" w:hRule="atLeast"/>
          <w:jc w:val="center"/>
        </w:trPr>
        <w:tc>
          <w:tcPr>
            <w:tcW w:w="2010" w:type="dxa"/>
            <w:vMerge w:val="restart"/>
            <w:tcBorders>
              <w:top w:val="nil"/>
              <w:left w:val="single" w:color="auto" w:sz="4" w:space="0"/>
              <w:bottom w:val="single" w:color="auto" w:sz="4" w:space="0"/>
              <w:right w:val="single" w:color="auto" w:sz="4" w:space="0"/>
            </w:tcBorders>
            <w:vAlign w:val="center"/>
          </w:tcPr>
          <w:p w14:paraId="45B22006">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770" w:type="dxa"/>
            <w:tcBorders>
              <w:top w:val="nil"/>
              <w:left w:val="nil"/>
              <w:bottom w:val="single" w:color="auto" w:sz="4" w:space="0"/>
              <w:right w:val="single" w:color="auto" w:sz="4" w:space="0"/>
            </w:tcBorders>
            <w:vAlign w:val="center"/>
          </w:tcPr>
          <w:p w14:paraId="0373478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2E8AEBC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043414D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95" w:type="dxa"/>
            <w:tcBorders>
              <w:top w:val="nil"/>
              <w:left w:val="nil"/>
              <w:bottom w:val="single" w:color="auto" w:sz="4" w:space="0"/>
              <w:right w:val="single" w:color="auto" w:sz="4" w:space="0"/>
            </w:tcBorders>
            <w:vAlign w:val="center"/>
          </w:tcPr>
          <w:p w14:paraId="0E44B1C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6" w:type="dxa"/>
            <w:tcBorders>
              <w:top w:val="nil"/>
              <w:left w:val="nil"/>
              <w:bottom w:val="single" w:color="auto" w:sz="4" w:space="0"/>
              <w:right w:val="single" w:color="auto" w:sz="4" w:space="0"/>
            </w:tcBorders>
            <w:vAlign w:val="center"/>
          </w:tcPr>
          <w:p w14:paraId="7887D36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DB31013">
        <w:tblPrEx>
          <w:tblCellMar>
            <w:top w:w="0" w:type="dxa"/>
            <w:left w:w="108" w:type="dxa"/>
            <w:bottom w:w="0" w:type="dxa"/>
            <w:right w:w="108" w:type="dxa"/>
          </w:tblCellMar>
        </w:tblPrEx>
        <w:trPr>
          <w:trHeight w:val="225" w:hRule="atLeast"/>
          <w:jc w:val="center"/>
        </w:trPr>
        <w:tc>
          <w:tcPr>
            <w:tcW w:w="2010" w:type="dxa"/>
            <w:vMerge w:val="continue"/>
            <w:tcBorders>
              <w:top w:val="nil"/>
              <w:left w:val="single" w:color="auto" w:sz="4" w:space="0"/>
              <w:bottom w:val="single" w:color="auto" w:sz="4" w:space="0"/>
              <w:right w:val="single" w:color="auto" w:sz="4" w:space="0"/>
            </w:tcBorders>
            <w:vAlign w:val="center"/>
          </w:tcPr>
          <w:p w14:paraId="3C187FB2">
            <w:pPr>
              <w:widowControl/>
              <w:shd w:val="clear"/>
              <w:jc w:val="center"/>
              <w:rPr>
                <w:rFonts w:hint="eastAsia" w:ascii="宋体" w:hAnsi="宋体" w:cs="宋体"/>
                <w:b/>
                <w:bCs/>
                <w:color w:val="auto"/>
                <w:kern w:val="0"/>
                <w:szCs w:val="21"/>
                <w:highlight w:val="none"/>
              </w:rPr>
            </w:pPr>
          </w:p>
        </w:tc>
        <w:tc>
          <w:tcPr>
            <w:tcW w:w="1770" w:type="dxa"/>
            <w:tcBorders>
              <w:top w:val="nil"/>
              <w:left w:val="nil"/>
              <w:bottom w:val="single" w:color="auto" w:sz="4" w:space="0"/>
              <w:right w:val="single" w:color="auto" w:sz="4" w:space="0"/>
            </w:tcBorders>
            <w:vAlign w:val="center"/>
          </w:tcPr>
          <w:p w14:paraId="3D1B2E6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95" w:type="dxa"/>
            <w:tcBorders>
              <w:top w:val="nil"/>
              <w:left w:val="nil"/>
              <w:bottom w:val="single" w:color="auto" w:sz="4" w:space="0"/>
              <w:right w:val="single" w:color="auto" w:sz="4" w:space="0"/>
            </w:tcBorders>
            <w:vAlign w:val="center"/>
          </w:tcPr>
          <w:p w14:paraId="51B957F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50" w:type="dxa"/>
            <w:tcBorders>
              <w:top w:val="nil"/>
              <w:left w:val="nil"/>
              <w:bottom w:val="single" w:color="auto" w:sz="4" w:space="0"/>
              <w:right w:val="single" w:color="auto" w:sz="4" w:space="0"/>
            </w:tcBorders>
            <w:vAlign w:val="center"/>
          </w:tcPr>
          <w:p w14:paraId="2299FC0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695" w:type="dxa"/>
            <w:tcBorders>
              <w:top w:val="nil"/>
              <w:left w:val="nil"/>
              <w:bottom w:val="single" w:color="auto" w:sz="4" w:space="0"/>
              <w:right w:val="single" w:color="auto" w:sz="4" w:space="0"/>
            </w:tcBorders>
            <w:vAlign w:val="center"/>
          </w:tcPr>
          <w:p w14:paraId="18CCDE8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36" w:type="dxa"/>
            <w:tcBorders>
              <w:top w:val="nil"/>
              <w:left w:val="nil"/>
              <w:bottom w:val="single" w:color="auto" w:sz="4" w:space="0"/>
              <w:right w:val="single" w:color="auto" w:sz="4" w:space="0"/>
            </w:tcBorders>
            <w:vAlign w:val="center"/>
          </w:tcPr>
          <w:p w14:paraId="755249E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ED53191">
        <w:tblPrEx>
          <w:tblCellMar>
            <w:top w:w="0" w:type="dxa"/>
            <w:left w:w="108" w:type="dxa"/>
            <w:bottom w:w="0" w:type="dxa"/>
            <w:right w:w="108" w:type="dxa"/>
          </w:tblCellMar>
        </w:tblPrEx>
        <w:trPr>
          <w:trHeight w:val="225" w:hRule="atLeast"/>
          <w:jc w:val="center"/>
        </w:trPr>
        <w:tc>
          <w:tcPr>
            <w:tcW w:w="2010" w:type="dxa"/>
            <w:tcBorders>
              <w:top w:val="nil"/>
              <w:left w:val="single" w:color="auto" w:sz="4" w:space="0"/>
              <w:bottom w:val="single" w:color="auto" w:sz="4" w:space="0"/>
              <w:right w:val="single" w:color="auto" w:sz="4" w:space="0"/>
            </w:tcBorders>
            <w:vAlign w:val="center"/>
          </w:tcPr>
          <w:p w14:paraId="7B5FD64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770" w:type="dxa"/>
            <w:tcBorders>
              <w:top w:val="nil"/>
              <w:left w:val="nil"/>
              <w:bottom w:val="single" w:color="auto" w:sz="4" w:space="0"/>
              <w:right w:val="single" w:color="auto" w:sz="4" w:space="0"/>
            </w:tcBorders>
            <w:vAlign w:val="center"/>
          </w:tcPr>
          <w:p w14:paraId="36C2D03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95" w:type="dxa"/>
            <w:tcBorders>
              <w:top w:val="nil"/>
              <w:left w:val="nil"/>
              <w:bottom w:val="single" w:color="auto" w:sz="4" w:space="0"/>
              <w:right w:val="single" w:color="auto" w:sz="4" w:space="0"/>
            </w:tcBorders>
            <w:vAlign w:val="center"/>
          </w:tcPr>
          <w:p w14:paraId="2635DBD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50" w:type="dxa"/>
            <w:tcBorders>
              <w:top w:val="nil"/>
              <w:left w:val="nil"/>
              <w:bottom w:val="single" w:color="auto" w:sz="4" w:space="0"/>
              <w:right w:val="single" w:color="auto" w:sz="4" w:space="0"/>
            </w:tcBorders>
            <w:vAlign w:val="center"/>
          </w:tcPr>
          <w:p w14:paraId="3EFBA55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695" w:type="dxa"/>
            <w:tcBorders>
              <w:top w:val="nil"/>
              <w:left w:val="nil"/>
              <w:bottom w:val="single" w:color="auto" w:sz="4" w:space="0"/>
              <w:right w:val="single" w:color="auto" w:sz="4" w:space="0"/>
            </w:tcBorders>
            <w:vAlign w:val="center"/>
          </w:tcPr>
          <w:p w14:paraId="150AE6F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6" w:type="dxa"/>
            <w:tcBorders>
              <w:top w:val="nil"/>
              <w:left w:val="nil"/>
              <w:bottom w:val="single" w:color="auto" w:sz="4" w:space="0"/>
              <w:right w:val="single" w:color="auto" w:sz="4" w:space="0"/>
            </w:tcBorders>
            <w:vAlign w:val="center"/>
          </w:tcPr>
          <w:p w14:paraId="66A9615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2D3573A5">
      <w:pPr>
        <w:widowControl/>
        <w:shd w:val="clear"/>
        <w:jc w:val="lef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CB54D03">
      <w:pPr>
        <w:shd w:val="clear"/>
        <w:rPr>
          <w:color w:val="auto"/>
          <w:highlight w:val="none"/>
        </w:rPr>
      </w:pPr>
      <w:r>
        <w:rPr>
          <w:rFonts w:hint="eastAsia"/>
          <w:color w:val="auto"/>
          <w:highlight w:val="none"/>
        </w:rPr>
        <w:br w:type="page"/>
      </w:r>
    </w:p>
    <w:p w14:paraId="7652F0DE">
      <w:pPr>
        <w:pStyle w:val="3"/>
        <w:shd w:val="clear"/>
        <w:jc w:val="center"/>
        <w:rPr>
          <w:color w:val="auto"/>
          <w:highlight w:val="none"/>
        </w:rPr>
      </w:pPr>
      <w:bookmarkStart w:id="153" w:name="_Toc6654"/>
      <w:r>
        <w:rPr>
          <w:rFonts w:hint="eastAsia"/>
          <w:color w:val="auto"/>
          <w:highlight w:val="none"/>
        </w:rPr>
        <w:t>第四章  评标方法及评标标准</w:t>
      </w:r>
      <w:bookmarkEnd w:id="149"/>
      <w:bookmarkEnd w:id="150"/>
      <w:bookmarkEnd w:id="151"/>
      <w:bookmarkEnd w:id="152"/>
      <w:bookmarkEnd w:id="153"/>
    </w:p>
    <w:p w14:paraId="02551626">
      <w:pPr>
        <w:pStyle w:val="5"/>
        <w:keepNext w:val="0"/>
        <w:keepLines w:val="0"/>
        <w:shd w:val="clear"/>
        <w:jc w:val="center"/>
        <w:rPr>
          <w:color w:val="auto"/>
          <w:sz w:val="30"/>
          <w:szCs w:val="30"/>
          <w:highlight w:val="none"/>
        </w:rPr>
      </w:pPr>
      <w:r>
        <w:rPr>
          <w:rFonts w:hint="eastAsia"/>
          <w:color w:val="auto"/>
          <w:sz w:val="30"/>
          <w:szCs w:val="30"/>
          <w:highlight w:val="none"/>
        </w:rPr>
        <w:t>一、评标方法</w:t>
      </w:r>
    </w:p>
    <w:p w14:paraId="6623493F">
      <w:pPr>
        <w:pStyle w:val="26"/>
        <w:shd w:val="clear"/>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D7BCE39">
      <w:pPr>
        <w:pStyle w:val="5"/>
        <w:keepNext w:val="0"/>
        <w:keepLines w:val="0"/>
        <w:shd w:val="clear"/>
        <w:jc w:val="center"/>
        <w:rPr>
          <w:color w:val="auto"/>
          <w:sz w:val="30"/>
          <w:szCs w:val="30"/>
          <w:highlight w:val="none"/>
        </w:rPr>
      </w:pPr>
      <w:r>
        <w:rPr>
          <w:rFonts w:hint="eastAsia"/>
          <w:color w:val="auto"/>
          <w:sz w:val="30"/>
          <w:szCs w:val="30"/>
          <w:highlight w:val="none"/>
        </w:rPr>
        <w:t>二、评标程序</w:t>
      </w:r>
    </w:p>
    <w:p w14:paraId="780D42B7">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4DBDE1E6">
      <w:pPr>
        <w:pStyle w:val="26"/>
        <w:shd w:val="clear"/>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885359E">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114C8A0">
      <w:p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E1146F0">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2E5EA37">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投标文件未提供“投标人须知前附表”第13.1条规定中“必须提供”的文件资料的;</w:t>
      </w:r>
    </w:p>
    <w:p w14:paraId="76E5467F">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未采用人民币报价或者未按照招标文件标明的币种报价或未按招标文件要求的方式报价的；</w:t>
      </w:r>
    </w:p>
    <w:p w14:paraId="1642F41B">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或者超出招标文件规定的下浮系数范围的；各分项（单价）报价超出招标文件相应分项规定（上控单价）最高限价（如有），或者超出相应分项采购预算金额（如有）的；</w:t>
      </w:r>
    </w:p>
    <w:p w14:paraId="0B37B821">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5350182">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56374177">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w:t>
      </w:r>
      <w:r>
        <w:rPr>
          <w:rFonts w:hint="eastAsia" w:ascii="宋体" w:hAnsi="宋体"/>
          <w:b/>
          <w:color w:val="auto"/>
          <w:szCs w:val="21"/>
          <w:highlight w:val="none"/>
        </w:rPr>
        <w:t>条第（2）项情形的；</w:t>
      </w:r>
    </w:p>
    <w:p w14:paraId="7B81F558">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投标文件响应的标的数量及单位与招标文件要求实质性不一致的。</w:t>
      </w:r>
    </w:p>
    <w:p w14:paraId="590ABC09">
      <w:pPr>
        <w:pStyle w:val="8"/>
        <w:numPr>
          <w:ilvl w:val="0"/>
          <w:numId w:val="6"/>
        </w:numPr>
        <w:shd w:val="clea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属于第三章“投标人须知”第16.4条投标无效的情形的。</w:t>
      </w:r>
    </w:p>
    <w:p w14:paraId="47798B3A">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2D7A9F22">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20397921">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委托代理人未能出具有效身份证明或者出具的身份证明与授权委托书中的信息不符的； </w:t>
      </w:r>
    </w:p>
    <w:p w14:paraId="58FFECE5">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00AA61C">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31AC62BD">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0067B551">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D4ADFEA">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投标文件含有招标人不能接受的附加条件的；</w:t>
      </w:r>
    </w:p>
    <w:p w14:paraId="024413D7">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B94533A">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D18976E">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20B4220F">
      <w:pPr>
        <w:numPr>
          <w:ilvl w:val="0"/>
          <w:numId w:val="7"/>
        </w:numPr>
        <w:shd w:val="clea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6AB12B3">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1B6DFBF">
      <w:pPr>
        <w:pStyle w:val="20"/>
        <w:shd w:val="clear"/>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（1）明显不满足招标文件要求的技术规格、安全、质量标准；</w:t>
      </w:r>
    </w:p>
    <w:p w14:paraId="50FBD617">
      <w:pPr>
        <w:pStyle w:val="20"/>
        <w:shd w:val="clear"/>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7A6F599A">
      <w:pPr>
        <w:pStyle w:val="20"/>
        <w:shd w:val="clear"/>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4330F1DA">
      <w:pPr>
        <w:pStyle w:val="20"/>
        <w:shd w:val="clear"/>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54"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54"/>
    </w:p>
    <w:p w14:paraId="4F4DAB10">
      <w:pPr>
        <w:pStyle w:val="20"/>
        <w:shd w:val="clear"/>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01A4D64C">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71693F94">
      <w:pPr>
        <w:shd w:val="clear"/>
        <w:snapToGrid w:val="0"/>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634DFA21">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2CDBBCC">
      <w:pPr>
        <w:pStyle w:val="7"/>
        <w:keepNext w:val="0"/>
        <w:keepLines w:val="0"/>
        <w:shd w:val="clear"/>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27EB9EB8">
      <w:pPr>
        <w:pStyle w:val="26"/>
        <w:shd w:val="clear"/>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D06ECF4">
      <w:pPr>
        <w:pStyle w:val="26"/>
        <w:shd w:val="clear"/>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42733226">
      <w:pPr>
        <w:pStyle w:val="26"/>
        <w:shd w:val="clear"/>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678F7A31">
      <w:pPr>
        <w:pStyle w:val="26"/>
        <w:shd w:val="clear"/>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017F5650">
      <w:pPr>
        <w:pStyle w:val="26"/>
        <w:shd w:val="clear"/>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0D51E4A">
      <w:pPr>
        <w:pStyle w:val="7"/>
        <w:keepNext w:val="0"/>
        <w:keepLines w:val="0"/>
        <w:shd w:val="clear"/>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8C243B1">
      <w:pPr>
        <w:shd w:val="clea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8AAC123">
      <w:pPr>
        <w:pStyle w:val="7"/>
        <w:keepNext w:val="0"/>
        <w:keepLines w:val="0"/>
        <w:shd w:val="clear"/>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18C61E4">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3FDD154E">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3E9DCBA1">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062482E8">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BE3C993">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06FB1536">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553EDEC">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35A9A7E">
      <w:pPr>
        <w:shd w:val="clea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最低评标报价法</w:t>
      </w:r>
      <w:r>
        <w:rPr>
          <w:rFonts w:hint="eastAsia" w:ascii="宋体" w:hAnsi="宋体"/>
          <w:color w:val="auto"/>
          <w:szCs w:val="21"/>
          <w:highlight w:val="none"/>
        </w:rPr>
        <w:t>的</w:t>
      </w:r>
    </w:p>
    <w:p w14:paraId="619DE263">
      <w:pPr>
        <w:shd w:val="clea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76B4BB3E">
      <w:pPr>
        <w:shd w:val="clea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891485A">
      <w:pPr>
        <w:shd w:val="clea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25943350">
      <w:pPr>
        <w:shd w:val="clear"/>
        <w:snapToGrid w:val="0"/>
        <w:spacing w:line="360" w:lineRule="auto"/>
        <w:ind w:firstLine="424" w:firstLineChars="202"/>
        <w:jc w:val="left"/>
        <w:rPr>
          <w:color w:val="auto"/>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color w:val="auto"/>
          <w:highlight w:val="none"/>
        </w:rPr>
        <w:br w:type="page"/>
      </w:r>
      <w:r>
        <w:rPr>
          <w:rFonts w:hint="eastAsia" w:ascii="宋体" w:hAnsi="宋体" w:cs="宋体"/>
          <w:b/>
          <w:bCs/>
          <w:color w:val="auto"/>
          <w:sz w:val="32"/>
          <w:szCs w:val="32"/>
          <w:highlight w:val="none"/>
        </w:rPr>
        <w:t>评标标准</w:t>
      </w:r>
    </w:p>
    <w:p w14:paraId="4CF9E753">
      <w:pPr>
        <w:pStyle w:val="5"/>
        <w:keepNext w:val="0"/>
        <w:keepLines w:val="0"/>
        <w:shd w:val="clear"/>
        <w:jc w:val="center"/>
        <w:rPr>
          <w:color w:val="auto"/>
          <w:highlight w:val="none"/>
        </w:rPr>
      </w:pPr>
      <w:r>
        <w:rPr>
          <w:rFonts w:hint="eastAsia"/>
          <w:color w:val="auto"/>
          <w:highlight w:val="none"/>
        </w:rPr>
        <w:t>综合评分法</w:t>
      </w:r>
    </w:p>
    <w:tbl>
      <w:tblPr>
        <w:tblStyle w:val="4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79"/>
        <w:gridCol w:w="1153"/>
        <w:gridCol w:w="6654"/>
      </w:tblGrid>
      <w:tr w14:paraId="3E55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53" w:type="dxa"/>
            <w:gridSpan w:val="2"/>
            <w:vAlign w:val="center"/>
          </w:tcPr>
          <w:p w14:paraId="1239C58D">
            <w:pPr>
              <w:shd w:val="clear"/>
              <w:adjustRightInd w:val="0"/>
              <w:snapToGrid w:val="0"/>
              <w:spacing w:line="410" w:lineRule="exact"/>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b/>
                <w:snapToGrid w:val="0"/>
                <w:color w:val="auto"/>
                <w:kern w:val="0"/>
                <w:szCs w:val="21"/>
                <w:highlight w:val="none"/>
                <w:lang w:eastAsia="en-US"/>
              </w:rPr>
              <w:t>序号</w:t>
            </w:r>
          </w:p>
        </w:tc>
        <w:tc>
          <w:tcPr>
            <w:tcW w:w="1153" w:type="dxa"/>
            <w:vAlign w:val="center"/>
          </w:tcPr>
          <w:p w14:paraId="799720D7">
            <w:pPr>
              <w:shd w:val="clear"/>
              <w:adjustRightInd w:val="0"/>
              <w:snapToGrid w:val="0"/>
              <w:spacing w:line="410" w:lineRule="exact"/>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b/>
                <w:snapToGrid w:val="0"/>
                <w:color w:val="auto"/>
                <w:kern w:val="0"/>
                <w:szCs w:val="21"/>
                <w:highlight w:val="none"/>
                <w:lang w:eastAsia="en-US"/>
              </w:rPr>
              <w:t>评审因素</w:t>
            </w:r>
          </w:p>
        </w:tc>
        <w:tc>
          <w:tcPr>
            <w:tcW w:w="6654" w:type="dxa"/>
            <w:vAlign w:val="center"/>
          </w:tcPr>
          <w:p w14:paraId="0A47E230">
            <w:pPr>
              <w:shd w:val="clear"/>
              <w:adjustRightInd w:val="0"/>
              <w:snapToGrid w:val="0"/>
              <w:spacing w:line="410" w:lineRule="exact"/>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b/>
                <w:snapToGrid w:val="0"/>
                <w:color w:val="auto"/>
                <w:kern w:val="0"/>
                <w:szCs w:val="21"/>
                <w:highlight w:val="none"/>
                <w:lang w:eastAsia="en-US"/>
              </w:rPr>
              <w:t>评标标准</w:t>
            </w:r>
          </w:p>
        </w:tc>
      </w:tr>
      <w:tr w14:paraId="0BD1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74" w:type="dxa"/>
            <w:vAlign w:val="center"/>
          </w:tcPr>
          <w:p w14:paraId="71EE0689">
            <w:pPr>
              <w:shd w:val="clear"/>
              <w:adjustRightInd w:val="0"/>
              <w:snapToGrid w:val="0"/>
              <w:spacing w:line="410" w:lineRule="exact"/>
              <w:jc w:val="center"/>
              <w:textAlignment w:val="baseline"/>
              <w:rPr>
                <w:rFonts w:hint="eastAsia" w:ascii="宋体" w:hAnsi="宋体" w:cs="宋体"/>
                <w:b/>
                <w:snapToGrid w:val="0"/>
                <w:color w:val="auto"/>
                <w:kern w:val="0"/>
                <w:szCs w:val="21"/>
                <w:highlight w:val="none"/>
                <w:lang w:eastAsia="en-US"/>
              </w:rPr>
            </w:pPr>
            <w:r>
              <w:rPr>
                <w:rFonts w:hint="eastAsia" w:ascii="宋体" w:hAnsi="宋体" w:cs="宋体"/>
                <w:b/>
                <w:snapToGrid w:val="0"/>
                <w:color w:val="auto"/>
                <w:kern w:val="0"/>
                <w:szCs w:val="21"/>
                <w:highlight w:val="none"/>
                <w:lang w:eastAsia="en-US"/>
              </w:rPr>
              <w:t>1</w:t>
            </w:r>
          </w:p>
        </w:tc>
        <w:tc>
          <w:tcPr>
            <w:tcW w:w="1079" w:type="dxa"/>
            <w:vAlign w:val="center"/>
          </w:tcPr>
          <w:p w14:paraId="4F8AB2C4">
            <w:pPr>
              <w:shd w:val="clear"/>
              <w:adjustRightInd w:val="0"/>
              <w:snapToGrid w:val="0"/>
              <w:spacing w:line="410" w:lineRule="exact"/>
              <w:jc w:val="center"/>
              <w:textAlignment w:val="baseline"/>
              <w:rPr>
                <w:rFonts w:hint="eastAsia" w:ascii="宋体" w:hAnsi="宋体" w:cs="宋体"/>
                <w:bCs/>
                <w:snapToGrid w:val="0"/>
                <w:color w:val="auto"/>
                <w:kern w:val="0"/>
                <w:szCs w:val="21"/>
                <w:highlight w:val="none"/>
                <w:lang w:eastAsia="en-US"/>
              </w:rPr>
            </w:pPr>
            <w:r>
              <w:rPr>
                <w:rFonts w:hint="eastAsia" w:ascii="宋体" w:hAnsi="宋体" w:cs="宋体"/>
                <w:bCs/>
                <w:snapToGrid w:val="0"/>
                <w:color w:val="auto"/>
                <w:kern w:val="0"/>
                <w:szCs w:val="21"/>
                <w:highlight w:val="none"/>
                <w:lang w:eastAsia="en-US"/>
              </w:rPr>
              <w:t>价格分</w:t>
            </w:r>
          </w:p>
          <w:p w14:paraId="4FC32B91">
            <w:pPr>
              <w:shd w:val="clear"/>
              <w:adjustRightInd w:val="0"/>
              <w:snapToGrid w:val="0"/>
              <w:spacing w:line="410" w:lineRule="exact"/>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（满分</w:t>
            </w:r>
            <w:r>
              <w:rPr>
                <w:rFonts w:hint="eastAsia" w:ascii="宋体" w:hAnsi="宋体" w:cs="宋体"/>
                <w:snapToGrid w:val="0"/>
                <w:color w:val="auto"/>
                <w:kern w:val="0"/>
                <w:szCs w:val="21"/>
                <w:highlight w:val="none"/>
                <w:lang w:val="en-US" w:eastAsia="zh-CN"/>
              </w:rPr>
              <w:t>30</w:t>
            </w:r>
            <w:r>
              <w:rPr>
                <w:rFonts w:hint="eastAsia" w:ascii="宋体" w:hAnsi="宋体" w:cs="宋体"/>
                <w:snapToGrid w:val="0"/>
                <w:color w:val="auto"/>
                <w:kern w:val="0"/>
                <w:szCs w:val="21"/>
                <w:highlight w:val="none"/>
                <w:lang w:eastAsia="en-US"/>
              </w:rPr>
              <w:t>分）</w:t>
            </w:r>
          </w:p>
        </w:tc>
        <w:tc>
          <w:tcPr>
            <w:tcW w:w="1153" w:type="dxa"/>
            <w:vAlign w:val="center"/>
          </w:tcPr>
          <w:p w14:paraId="60016041">
            <w:pPr>
              <w:shd w:val="clear"/>
              <w:adjustRightInd w:val="0"/>
              <w:snapToGrid w:val="0"/>
              <w:spacing w:line="410" w:lineRule="exact"/>
              <w:jc w:val="center"/>
              <w:textAlignment w:val="baseline"/>
              <w:rPr>
                <w:rFonts w:hint="eastAsia" w:ascii="宋体" w:hAnsi="宋体" w:cs="宋体"/>
                <w:b/>
                <w:snapToGrid w:val="0"/>
                <w:color w:val="auto"/>
                <w:kern w:val="0"/>
                <w:szCs w:val="21"/>
                <w:highlight w:val="none"/>
                <w:lang w:eastAsia="en-US"/>
              </w:rPr>
            </w:pPr>
            <w:r>
              <w:rPr>
                <w:rFonts w:hint="eastAsia" w:ascii="宋体" w:hAnsi="宋体" w:cs="宋体"/>
                <w:bCs/>
                <w:snapToGrid w:val="0"/>
                <w:color w:val="auto"/>
                <w:kern w:val="0"/>
                <w:szCs w:val="21"/>
                <w:highlight w:val="none"/>
                <w:lang w:eastAsia="en-US"/>
              </w:rPr>
              <w:t>投标报价</w:t>
            </w:r>
          </w:p>
        </w:tc>
        <w:tc>
          <w:tcPr>
            <w:tcW w:w="6654" w:type="dxa"/>
            <w:vAlign w:val="center"/>
          </w:tcPr>
          <w:p w14:paraId="62C6E852">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（1）评标报价为投标人的</w:t>
            </w:r>
            <w:r>
              <w:rPr>
                <w:rFonts w:hint="eastAsia" w:ascii="宋体" w:hAnsi="宋体" w:cs="宋体"/>
                <w:bCs/>
                <w:snapToGrid w:val="0"/>
                <w:color w:val="auto"/>
                <w:kern w:val="0"/>
                <w:szCs w:val="21"/>
                <w:highlight w:val="none"/>
                <w:lang w:val="en-US" w:eastAsia="zh-CN"/>
              </w:rPr>
              <w:t>投标</w:t>
            </w:r>
            <w:r>
              <w:rPr>
                <w:rFonts w:hint="eastAsia" w:ascii="宋体" w:hAnsi="宋体" w:cs="宋体"/>
                <w:bCs/>
                <w:snapToGrid w:val="0"/>
                <w:color w:val="auto"/>
                <w:kern w:val="0"/>
                <w:szCs w:val="21"/>
                <w:highlight w:val="none"/>
              </w:rPr>
              <w:t>报价</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下浮系数</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进行政策性扣除后的价格，评标报价只是作为评标时使用。最终中标人的中标金额等于投标报价</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下浮系数</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w:t>
            </w:r>
          </w:p>
          <w:p w14:paraId="08D7C802">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（2）政策性扣除计算方法。</w:t>
            </w:r>
          </w:p>
          <w:p w14:paraId="5D976A3F">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eastAsia="en-US"/>
              </w:rPr>
              <w:t>按照《政府采购促进中小企业发展管理办法》（财库〔2020〕46号）及《广西壮族自治区财政厅关于贯彻落实政府采购支持中小企业发展政策的通知》（桂财采〔2022〕31号）的规定，投标人为小型</w:t>
            </w:r>
            <w:r>
              <w:rPr>
                <w:rFonts w:hint="eastAsia" w:ascii="宋体" w:hAnsi="宋体" w:cs="宋体"/>
                <w:bCs/>
                <w:snapToGrid w:val="0"/>
                <w:color w:val="auto"/>
                <w:kern w:val="0"/>
                <w:szCs w:val="21"/>
                <w:highlight w:val="none"/>
                <w:lang w:val="en-US" w:eastAsia="zh-CN"/>
              </w:rPr>
              <w:t>或</w:t>
            </w:r>
            <w:r>
              <w:rPr>
                <w:rFonts w:hint="eastAsia" w:ascii="宋体" w:hAnsi="宋体" w:cs="宋体"/>
                <w:bCs/>
                <w:snapToGrid w:val="0"/>
                <w:color w:val="auto"/>
                <w:kern w:val="0"/>
                <w:szCs w:val="21"/>
                <w:highlight w:val="none"/>
                <w:lang w:eastAsia="en-US"/>
              </w:rPr>
              <w:t>微型企业</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w:t>
            </w:r>
            <w:r>
              <w:rPr>
                <w:rFonts w:hint="eastAsia" w:ascii="宋体" w:hAnsi="宋体" w:cs="宋体"/>
                <w:bCs/>
                <w:snapToGrid w:val="0"/>
                <w:color w:val="auto"/>
                <w:kern w:val="0"/>
                <w:szCs w:val="21"/>
                <w:highlight w:val="none"/>
                <w:lang w:eastAsia="en-US"/>
              </w:rPr>
              <w:t>在其投标文件中提供《中小企业声明函》</w:t>
            </w:r>
            <w:r>
              <w:rPr>
                <w:rFonts w:hint="eastAsia" w:ascii="宋体" w:hAnsi="宋体" w:cs="宋体"/>
                <w:bCs/>
                <w:snapToGrid w:val="0"/>
                <w:color w:val="auto"/>
                <w:kern w:val="0"/>
                <w:szCs w:val="21"/>
                <w:highlight w:val="none"/>
                <w:lang w:val="en-US" w:eastAsia="zh-CN"/>
              </w:rPr>
              <w:t>的</w:t>
            </w:r>
            <w:r>
              <w:rPr>
                <w:rFonts w:hint="eastAsia" w:ascii="宋体" w:hAnsi="宋体" w:cs="宋体"/>
                <w:bCs/>
                <w:snapToGrid w:val="0"/>
                <w:color w:val="auto"/>
                <w:kern w:val="0"/>
                <w:szCs w:val="21"/>
                <w:highlight w:val="none"/>
                <w:lang w:eastAsia="en-US"/>
              </w:rPr>
              <w:t>，对其投标报价给予</w:t>
            </w:r>
            <w:r>
              <w:rPr>
                <w:rFonts w:hint="eastAsia" w:ascii="宋体" w:hAnsi="宋体" w:cs="宋体"/>
                <w:bCs/>
                <w:snapToGrid w:val="0"/>
                <w:color w:val="auto"/>
                <w:kern w:val="0"/>
                <w:szCs w:val="21"/>
                <w:highlight w:val="none"/>
                <w:lang w:val="en-US" w:eastAsia="zh-CN"/>
              </w:rPr>
              <w:t>10%</w:t>
            </w:r>
            <w:r>
              <w:rPr>
                <w:rFonts w:hint="eastAsia" w:ascii="宋体" w:hAnsi="宋体" w:cs="宋体"/>
                <w:bCs/>
                <w:snapToGrid w:val="0"/>
                <w:color w:val="auto"/>
                <w:kern w:val="0"/>
                <w:szCs w:val="21"/>
                <w:highlight w:val="none"/>
                <w:lang w:eastAsia="en-US"/>
              </w:rPr>
              <w:t>的扣除，扣除后的价格为评标报价，即评标报价=</w:t>
            </w:r>
            <w:r>
              <w:rPr>
                <w:rFonts w:hint="eastAsia"/>
                <w:color w:val="auto"/>
                <w:lang w:eastAsia="zh-CN"/>
              </w:rPr>
              <w:t>【</w:t>
            </w:r>
            <w:r>
              <w:rPr>
                <w:rFonts w:hint="eastAsia"/>
                <w:color w:val="auto"/>
                <w:lang w:val="en-US" w:eastAsia="zh-CN"/>
              </w:rPr>
              <w:t>1-</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1-下浮系数</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eastAsia="en-US"/>
              </w:rPr>
              <w:t>×（1-</w:t>
            </w:r>
            <w:r>
              <w:rPr>
                <w:rFonts w:hint="eastAsia" w:ascii="宋体" w:hAnsi="宋体" w:cs="宋体"/>
                <w:bCs/>
                <w:snapToGrid w:val="0"/>
                <w:color w:val="auto"/>
                <w:kern w:val="0"/>
                <w:szCs w:val="21"/>
                <w:highlight w:val="none"/>
                <w:lang w:val="en-US" w:eastAsia="zh-CN"/>
              </w:rPr>
              <w:t>10%</w:t>
            </w:r>
            <w:r>
              <w:rPr>
                <w:rFonts w:hint="eastAsia" w:ascii="宋体" w:hAnsi="宋体" w:cs="宋体"/>
                <w:bCs/>
                <w:snapToGrid w:val="0"/>
                <w:color w:val="auto"/>
                <w:kern w:val="0"/>
                <w:szCs w:val="21"/>
                <w:highlight w:val="none"/>
                <w:lang w:eastAsia="en-US"/>
              </w:rPr>
              <w:t>）</w:t>
            </w:r>
            <w:r>
              <w:rPr>
                <w:rFonts w:hint="eastAsia"/>
                <w:color w:val="auto"/>
                <w:lang w:eastAsia="zh-CN"/>
              </w:rPr>
              <w:t>】</w:t>
            </w:r>
            <w:r>
              <w:rPr>
                <w:rFonts w:hint="eastAsia" w:ascii="宋体" w:hAnsi="宋体" w:cs="宋体"/>
                <w:bCs/>
                <w:snapToGrid w:val="0"/>
                <w:color w:val="auto"/>
                <w:kern w:val="0"/>
                <w:szCs w:val="21"/>
                <w:highlight w:val="none"/>
                <w:lang w:eastAsia="en-US"/>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标报价，即【</w:t>
            </w:r>
            <w:r>
              <w:rPr>
                <w:rFonts w:hint="eastAsia" w:ascii="宋体" w:hAnsi="宋体" w:cs="宋体"/>
                <w:bCs/>
                <w:snapToGrid w:val="0"/>
                <w:color w:val="auto"/>
                <w:kern w:val="0"/>
                <w:szCs w:val="21"/>
                <w:highlight w:val="none"/>
                <w:lang w:val="en-US" w:eastAsia="en-US"/>
              </w:rPr>
              <w:t>1-</w:t>
            </w:r>
            <w:r>
              <w:rPr>
                <w:rFonts w:hint="eastAsia" w:ascii="宋体" w:hAnsi="宋体" w:cs="宋体"/>
                <w:bCs/>
                <w:snapToGrid w:val="0"/>
                <w:color w:val="auto"/>
                <w:kern w:val="0"/>
                <w:szCs w:val="21"/>
                <w:highlight w:val="none"/>
                <w:lang w:eastAsia="en-US"/>
              </w:rPr>
              <w:t>（</w:t>
            </w:r>
            <w:r>
              <w:rPr>
                <w:rFonts w:hint="eastAsia" w:ascii="宋体" w:hAnsi="宋体" w:cs="宋体"/>
                <w:bCs/>
                <w:snapToGrid w:val="0"/>
                <w:color w:val="auto"/>
                <w:kern w:val="0"/>
                <w:szCs w:val="21"/>
                <w:highlight w:val="none"/>
                <w:lang w:val="en-US" w:eastAsia="en-US"/>
              </w:rPr>
              <w:t>1-</w:t>
            </w:r>
            <w:r>
              <w:rPr>
                <w:rFonts w:hint="eastAsia" w:ascii="宋体" w:hAnsi="宋体" w:cs="宋体"/>
                <w:bCs/>
                <w:snapToGrid w:val="0"/>
                <w:color w:val="auto"/>
                <w:kern w:val="0"/>
                <w:szCs w:val="21"/>
                <w:highlight w:val="none"/>
                <w:lang w:val="en-US" w:eastAsia="zh-CN"/>
              </w:rPr>
              <w:t>下浮系数</w:t>
            </w:r>
            <w:r>
              <w:rPr>
                <w:rFonts w:hint="eastAsia" w:ascii="宋体" w:hAnsi="宋体" w:cs="宋体"/>
                <w:bCs/>
                <w:snapToGrid w:val="0"/>
                <w:color w:val="auto"/>
                <w:kern w:val="0"/>
                <w:szCs w:val="21"/>
                <w:highlight w:val="none"/>
                <w:lang w:eastAsia="en-US"/>
              </w:rPr>
              <w:t>）×（1</w:t>
            </w:r>
            <w:r>
              <w:rPr>
                <w:rFonts w:hint="eastAsia" w:ascii="宋体" w:hAnsi="宋体" w:cs="宋体"/>
                <w:bCs/>
                <w:snapToGrid w:val="0"/>
                <w:color w:val="auto"/>
                <w:kern w:val="0"/>
                <w:szCs w:val="21"/>
                <w:highlight w:val="none"/>
                <w:lang w:val="en-US" w:eastAsia="zh-CN"/>
              </w:rPr>
              <w:t>-6</w:t>
            </w:r>
            <w:r>
              <w:rPr>
                <w:rFonts w:hint="eastAsia" w:ascii="宋体" w:hAnsi="宋体" w:cs="宋体"/>
                <w:bCs/>
                <w:snapToGrid w:val="0"/>
                <w:color w:val="auto"/>
                <w:kern w:val="0"/>
                <w:szCs w:val="21"/>
                <w:highlight w:val="none"/>
                <w:lang w:val="en-US" w:eastAsia="en-US"/>
              </w:rPr>
              <w:t>%</w:t>
            </w:r>
            <w:r>
              <w:rPr>
                <w:rFonts w:hint="eastAsia" w:ascii="宋体" w:hAnsi="宋体" w:cs="宋体"/>
                <w:bCs/>
                <w:snapToGrid w:val="0"/>
                <w:color w:val="auto"/>
                <w:kern w:val="0"/>
                <w:szCs w:val="21"/>
                <w:highlight w:val="none"/>
                <w:lang w:eastAsia="en-US"/>
              </w:rPr>
              <w:t>）】。除上述情况外，评标报价=投标报价。</w:t>
            </w:r>
          </w:p>
          <w:p w14:paraId="4BED8BC5">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8E0AD63">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F7F5CF9">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（5）满足招标文件要求且评标报价最</w:t>
            </w:r>
            <w:r>
              <w:rPr>
                <w:rFonts w:hint="eastAsia" w:ascii="宋体" w:hAnsi="宋体" w:cs="宋体"/>
                <w:bCs/>
                <w:snapToGrid w:val="0"/>
                <w:color w:val="auto"/>
                <w:kern w:val="0"/>
                <w:szCs w:val="21"/>
                <w:highlight w:val="none"/>
                <w:lang w:val="en-US" w:eastAsia="zh-CN"/>
              </w:rPr>
              <w:t>高</w:t>
            </w:r>
            <w:r>
              <w:rPr>
                <w:rFonts w:hint="eastAsia" w:ascii="宋体" w:hAnsi="宋体" w:cs="宋体"/>
                <w:bCs/>
                <w:snapToGrid w:val="0"/>
                <w:color w:val="auto"/>
                <w:kern w:val="0"/>
                <w:szCs w:val="21"/>
                <w:highlight w:val="none"/>
              </w:rPr>
              <w:t>的评标报价为评标基准价，其价格分为满分。</w:t>
            </w:r>
          </w:p>
          <w:p w14:paraId="60CE84FF">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 xml:space="preserve">（6）价格分计算公式：        </w:t>
            </w:r>
          </w:p>
          <w:p w14:paraId="763F454E">
            <w:pPr>
              <w:spacing w:line="360" w:lineRule="auto"/>
              <w:ind w:firstLine="233" w:firstLineChars="111"/>
              <w:jc w:val="left"/>
              <w:textAlignment w:val="baseline"/>
              <w:rPr>
                <w:rFonts w:hint="eastAsia" w:eastAsia="宋体"/>
                <w:color w:val="auto"/>
                <w:lang w:val="en-US" w:eastAsia="zh-CN"/>
              </w:rPr>
            </w:pPr>
            <w:r>
              <w:rPr>
                <w:rFonts w:hint="eastAsia" w:ascii="宋体" w:hAnsi="宋体" w:cs="宋体"/>
                <w:bCs/>
                <w:snapToGrid w:val="0"/>
                <w:color w:val="auto"/>
                <w:kern w:val="0"/>
                <w:szCs w:val="21"/>
                <w:highlight w:val="none"/>
              </w:rPr>
              <w:t>价格分=(</w:t>
            </w:r>
            <w:r>
              <w:rPr>
                <w:rFonts w:hint="eastAsia" w:ascii="宋体" w:hAnsi="宋体" w:cs="宋体"/>
                <w:bCs/>
                <w:snapToGrid w:val="0"/>
                <w:color w:val="auto"/>
                <w:kern w:val="0"/>
                <w:szCs w:val="21"/>
                <w:highlight w:val="none"/>
                <w:lang w:val="en-US" w:eastAsia="zh-CN"/>
              </w:rPr>
              <w:t>1-</w:t>
            </w:r>
            <w:r>
              <w:rPr>
                <w:rFonts w:hint="eastAsia" w:ascii="宋体" w:hAnsi="宋体" w:cs="宋体"/>
                <w:bCs/>
                <w:snapToGrid w:val="0"/>
                <w:color w:val="auto"/>
                <w:kern w:val="0"/>
                <w:szCs w:val="21"/>
                <w:highlight w:val="none"/>
              </w:rPr>
              <w:t>评标基准价</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1-</w:t>
            </w:r>
            <w:r>
              <w:rPr>
                <w:rFonts w:hint="eastAsia" w:ascii="宋体" w:hAnsi="宋体" w:cs="宋体"/>
                <w:bCs/>
                <w:snapToGrid w:val="0"/>
                <w:color w:val="auto"/>
                <w:kern w:val="0"/>
                <w:szCs w:val="21"/>
                <w:highlight w:val="none"/>
              </w:rPr>
              <w:t>评标报价)×</w:t>
            </w:r>
            <w:r>
              <w:rPr>
                <w:rFonts w:hint="eastAsia" w:ascii="宋体" w:hAnsi="宋体" w:cs="宋体"/>
                <w:bCs/>
                <w:snapToGrid w:val="0"/>
                <w:color w:val="auto"/>
                <w:kern w:val="0"/>
                <w:szCs w:val="21"/>
                <w:highlight w:val="none"/>
                <w:lang w:val="en-US" w:eastAsia="zh-CN"/>
              </w:rPr>
              <w:t>30</w:t>
            </w:r>
            <w:r>
              <w:rPr>
                <w:rFonts w:hint="eastAsia" w:ascii="宋体" w:hAnsi="宋体" w:cs="宋体"/>
                <w:bCs/>
                <w:snapToGrid w:val="0"/>
                <w:color w:val="auto"/>
                <w:kern w:val="0"/>
                <w:szCs w:val="21"/>
                <w:highlight w:val="none"/>
              </w:rPr>
              <w:t>分</w:t>
            </w:r>
          </w:p>
        </w:tc>
      </w:tr>
      <w:tr w14:paraId="45DE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74" w:type="dxa"/>
            <w:vMerge w:val="restart"/>
            <w:vAlign w:val="center"/>
          </w:tcPr>
          <w:p w14:paraId="02847D86">
            <w:pPr>
              <w:shd w:val="clear"/>
              <w:adjustRightInd w:val="0"/>
              <w:snapToGrid w:val="0"/>
              <w:spacing w:line="410" w:lineRule="exact"/>
              <w:jc w:val="center"/>
              <w:textAlignment w:val="baseline"/>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2</w:t>
            </w:r>
          </w:p>
          <w:p w14:paraId="37D099D2">
            <w:pPr>
              <w:shd w:val="clear"/>
              <w:adjustRightInd w:val="0"/>
              <w:snapToGrid w:val="0"/>
              <w:spacing w:line="410" w:lineRule="exact"/>
              <w:jc w:val="center"/>
              <w:textAlignment w:val="baseline"/>
              <w:rPr>
                <w:rFonts w:hint="eastAsia" w:ascii="宋体" w:hAnsi="宋体" w:eastAsia="宋体" w:cs="宋体"/>
                <w:b/>
                <w:snapToGrid w:val="0"/>
                <w:color w:val="auto"/>
                <w:kern w:val="0"/>
                <w:szCs w:val="21"/>
                <w:highlight w:val="none"/>
                <w:lang w:eastAsia="zh-CN"/>
              </w:rPr>
            </w:pPr>
          </w:p>
        </w:tc>
        <w:tc>
          <w:tcPr>
            <w:tcW w:w="1079" w:type="dxa"/>
            <w:vMerge w:val="restart"/>
            <w:vAlign w:val="center"/>
          </w:tcPr>
          <w:p w14:paraId="66D83FC4">
            <w:pPr>
              <w:keepNext w:val="0"/>
              <w:keepLines w:val="0"/>
              <w:pageBreakBefore w:val="0"/>
              <w:shd w:val="clear"/>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技术分（满分</w:t>
            </w:r>
            <w:r>
              <w:rPr>
                <w:rFonts w:hint="eastAsia" w:ascii="宋体" w:hAnsi="宋体" w:cs="宋体"/>
                <w:snapToGrid w:val="0"/>
                <w:color w:val="auto"/>
                <w:kern w:val="0"/>
                <w:sz w:val="21"/>
                <w:szCs w:val="21"/>
                <w:highlight w:val="none"/>
                <w:lang w:val="en-US" w:eastAsia="zh-CN"/>
              </w:rPr>
              <w:t>48</w:t>
            </w:r>
            <w:r>
              <w:rPr>
                <w:rFonts w:hint="eastAsia" w:ascii="宋体" w:hAnsi="宋体" w:eastAsia="宋体" w:cs="宋体"/>
                <w:snapToGrid w:val="0"/>
                <w:color w:val="auto"/>
                <w:kern w:val="0"/>
                <w:sz w:val="21"/>
                <w:szCs w:val="21"/>
                <w:highlight w:val="none"/>
              </w:rPr>
              <w:t>分）</w:t>
            </w:r>
          </w:p>
        </w:tc>
        <w:tc>
          <w:tcPr>
            <w:tcW w:w="1153" w:type="dxa"/>
            <w:vAlign w:val="center"/>
          </w:tcPr>
          <w:p w14:paraId="2B2972C4">
            <w:pPr>
              <w:shd w:val="clear"/>
              <w:adjustRightInd w:val="0"/>
              <w:snapToGrid w:val="0"/>
              <w:spacing w:line="410" w:lineRule="exact"/>
              <w:jc w:val="center"/>
              <w:textAlignment w:val="baseline"/>
              <w:rPr>
                <w:rFonts w:hint="eastAsia" w:ascii="宋体" w:hAnsi="宋体" w:eastAsia="宋体" w:cs="宋体"/>
                <w:bCs/>
                <w:snapToGrid w:val="0"/>
                <w:color w:val="auto"/>
                <w:kern w:val="0"/>
                <w:szCs w:val="21"/>
                <w:highlight w:val="none"/>
                <w:lang w:eastAsia="zh-CN"/>
              </w:rPr>
            </w:pPr>
            <w:r>
              <w:rPr>
                <w:rFonts w:hint="eastAsia" w:ascii="宋体" w:hAnsi="宋体" w:cs="宋体"/>
                <w:bCs/>
                <w:snapToGrid w:val="0"/>
                <w:color w:val="auto"/>
                <w:kern w:val="0"/>
                <w:szCs w:val="21"/>
                <w:highlight w:val="none"/>
                <w:lang w:val="en-US" w:eastAsia="zh-CN"/>
              </w:rPr>
              <w:t>一、</w:t>
            </w:r>
            <w:r>
              <w:rPr>
                <w:rFonts w:hint="eastAsia" w:ascii="宋体" w:hAnsi="宋体" w:cs="宋体"/>
                <w:bCs/>
                <w:snapToGrid w:val="0"/>
                <w:color w:val="auto"/>
                <w:kern w:val="0"/>
                <w:szCs w:val="21"/>
                <w:highlight w:val="none"/>
                <w:lang w:val="en-US" w:eastAsia="en-US"/>
              </w:rPr>
              <w:t>服务</w:t>
            </w:r>
            <w:r>
              <w:rPr>
                <w:rFonts w:hint="eastAsia" w:ascii="宋体" w:hAnsi="宋体" w:cs="宋体"/>
                <w:bCs/>
                <w:snapToGrid w:val="0"/>
                <w:color w:val="auto"/>
                <w:kern w:val="0"/>
                <w:szCs w:val="21"/>
                <w:highlight w:val="none"/>
                <w:lang w:eastAsia="en-US"/>
              </w:rPr>
              <w:t>质量控制与保障方案</w:t>
            </w:r>
            <w:r>
              <w:rPr>
                <w:rFonts w:hint="eastAsia" w:ascii="宋体" w:hAnsi="宋体" w:cs="宋体"/>
                <w:bCs/>
                <w:snapToGrid w:val="0"/>
                <w:color w:val="auto"/>
                <w:kern w:val="0"/>
                <w:szCs w:val="21"/>
                <w:highlight w:val="none"/>
                <w:lang w:val="en-US" w:eastAsia="zh-CN"/>
              </w:rPr>
              <w:t>分</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满分12分</w:t>
            </w:r>
            <w:r>
              <w:rPr>
                <w:rFonts w:hint="eastAsia" w:ascii="宋体" w:hAnsi="宋体" w:cs="宋体"/>
                <w:bCs/>
                <w:snapToGrid w:val="0"/>
                <w:color w:val="auto"/>
                <w:kern w:val="0"/>
                <w:szCs w:val="21"/>
                <w:highlight w:val="none"/>
                <w:lang w:eastAsia="zh-CN"/>
              </w:rPr>
              <w:t>）</w:t>
            </w:r>
          </w:p>
        </w:tc>
        <w:tc>
          <w:tcPr>
            <w:tcW w:w="6654" w:type="dxa"/>
            <w:vAlign w:val="center"/>
          </w:tcPr>
          <w:p w14:paraId="681DA638">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由评标小组对投标人的方案独立进行打分，</w:t>
            </w:r>
            <w:r>
              <w:rPr>
                <w:rFonts w:hint="eastAsia" w:ascii="宋体" w:hAnsi="宋体" w:cs="宋体"/>
                <w:bCs/>
                <w:snapToGrid w:val="0"/>
                <w:color w:val="auto"/>
                <w:kern w:val="0"/>
                <w:szCs w:val="21"/>
                <w:highlight w:val="none"/>
              </w:rPr>
              <w:t>方案内容至少包括：（1）洗涤消毒标准符合性承诺与落实措施；（2）感染控制与分类洗涤专项措施；（3）洗涤用水、设备及用品管理方案；（4）特殊污渍处理及粪便污染被服不额外收费承诺；（5）质量检测与追溯机制。</w:t>
            </w:r>
          </w:p>
          <w:p w14:paraId="04BD8135">
            <w:pPr>
              <w:shd w:val="clear"/>
              <w:spacing w:line="360" w:lineRule="auto"/>
              <w:ind w:firstLine="233" w:firstLineChars="111"/>
              <w:jc w:val="left"/>
              <w:textAlignment w:val="baseline"/>
              <w:rPr>
                <w:rFonts w:hint="default" w:ascii="宋体" w:hAnsi="宋体" w:eastAsia="宋体" w:cs="宋体"/>
                <w:bCs/>
                <w:snapToGrid w:val="0"/>
                <w:color w:val="auto"/>
                <w:kern w:val="0"/>
                <w:szCs w:val="21"/>
                <w:highlight w:val="none"/>
                <w:lang w:val="en-US" w:eastAsia="zh-CN"/>
              </w:rPr>
            </w:pPr>
            <w:r>
              <w:rPr>
                <w:rFonts w:hint="eastAsia" w:ascii="宋体" w:hAnsi="宋体" w:cs="宋体"/>
                <w:bCs/>
                <w:snapToGrid w:val="0"/>
                <w:color w:val="auto"/>
                <w:kern w:val="0"/>
                <w:szCs w:val="21"/>
                <w:highlight w:val="none"/>
                <w:lang w:val="en-US" w:eastAsia="zh-CN"/>
              </w:rPr>
              <w:t>达不到一档要求的，得0分。</w:t>
            </w:r>
          </w:p>
          <w:p w14:paraId="7BDC4B83">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一档（</w:t>
            </w:r>
            <w:r>
              <w:rPr>
                <w:rFonts w:hint="eastAsia" w:ascii="宋体" w:hAnsi="宋体" w:cs="宋体"/>
                <w:bCs/>
                <w:snapToGrid w:val="0"/>
                <w:color w:val="auto"/>
                <w:kern w:val="0"/>
                <w:szCs w:val="21"/>
                <w:highlight w:val="none"/>
                <w:lang w:val="en-US" w:eastAsia="zh-CN"/>
              </w:rPr>
              <w:t>3分</w:t>
            </w:r>
            <w:r>
              <w:rPr>
                <w:rFonts w:hint="eastAsia" w:ascii="宋体" w:hAnsi="宋体" w:cs="宋体"/>
                <w:bCs/>
                <w:snapToGrid w:val="0"/>
                <w:color w:val="auto"/>
                <w:kern w:val="0"/>
                <w:szCs w:val="21"/>
                <w:highlight w:val="none"/>
              </w:rPr>
              <w:t>）：方案内容严重缺失，仅提供少数制度名称或空洞表述。未结合医院洗涤场景，无具体操作参数和流程。关键项如分类洗涤、专机专用、粪便不收费、RFID系统等未响应或存在违规描述。制度</w:t>
            </w:r>
            <w:r>
              <w:rPr>
                <w:rFonts w:hint="eastAsia" w:ascii="宋体" w:hAnsi="宋体" w:cs="宋体"/>
                <w:bCs/>
                <w:snapToGrid w:val="0"/>
                <w:color w:val="auto"/>
                <w:kern w:val="0"/>
                <w:szCs w:val="21"/>
                <w:highlight w:val="none"/>
                <w:lang w:val="en-US" w:eastAsia="zh-CN"/>
              </w:rPr>
              <w:t>为</w:t>
            </w:r>
            <w:r>
              <w:rPr>
                <w:rFonts w:hint="eastAsia" w:ascii="宋体" w:hAnsi="宋体" w:cs="宋体"/>
                <w:bCs/>
                <w:snapToGrid w:val="0"/>
                <w:color w:val="auto"/>
                <w:kern w:val="0"/>
                <w:szCs w:val="21"/>
                <w:highlight w:val="none"/>
              </w:rPr>
              <w:t>通用模板，无法指导实际工作。对感染控制要求基本无视，洁污分区、传染病织物处理等无实质性内容。洗涤设备、用水、洗涤剂等仅泛泛而谈，缺乏可操作性。无质量检测计划，RFID追溯系统完全未提及。</w:t>
            </w:r>
          </w:p>
          <w:p w14:paraId="78D2B18D">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二档（</w:t>
            </w:r>
            <w:r>
              <w:rPr>
                <w:rFonts w:hint="eastAsia" w:ascii="宋体" w:hAnsi="宋体" w:cs="宋体"/>
                <w:bCs/>
                <w:snapToGrid w:val="0"/>
                <w:color w:val="auto"/>
                <w:kern w:val="0"/>
                <w:szCs w:val="21"/>
                <w:highlight w:val="none"/>
                <w:lang w:val="en-US" w:eastAsia="zh-CN"/>
              </w:rPr>
              <w:t>6分</w:t>
            </w:r>
            <w:r>
              <w:rPr>
                <w:rFonts w:hint="eastAsia" w:ascii="宋体" w:hAnsi="宋体" w:cs="宋体"/>
                <w:bCs/>
                <w:snapToGrid w:val="0"/>
                <w:color w:val="auto"/>
                <w:kern w:val="0"/>
                <w:szCs w:val="21"/>
                <w:highlight w:val="none"/>
              </w:rPr>
              <w:t>）：方案覆盖五项内容，但描述笼统，缺乏关键细节。有制度和原则性表述，但无具体设备清单、分区图示、消毒参数、检测频次等。RFID仅概念性提及。对医院特殊要求如传染病织物处理、不与宾馆混洗等承诺不明确。污渍处理方案简单，粪便不收费承诺含糊。内部检测和第三方检测虽有提及但无具体安排。整体方案可执行性不强，难以有效保障洗涤质量和院感安全。</w:t>
            </w:r>
          </w:p>
          <w:p w14:paraId="45442E0A">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三档（</w:t>
            </w:r>
            <w:r>
              <w:rPr>
                <w:rFonts w:hint="eastAsia" w:ascii="宋体" w:hAnsi="宋体" w:cs="宋体"/>
                <w:bCs/>
                <w:snapToGrid w:val="0"/>
                <w:color w:val="auto"/>
                <w:kern w:val="0"/>
                <w:szCs w:val="21"/>
                <w:highlight w:val="none"/>
                <w:lang w:val="en-US" w:eastAsia="zh-CN"/>
              </w:rPr>
              <w:t>9分</w:t>
            </w:r>
            <w:r>
              <w:rPr>
                <w:rFonts w:hint="eastAsia" w:ascii="宋体" w:hAnsi="宋体" w:cs="宋体"/>
                <w:bCs/>
                <w:snapToGrid w:val="0"/>
                <w:color w:val="auto"/>
                <w:kern w:val="0"/>
                <w:szCs w:val="21"/>
                <w:highlight w:val="none"/>
              </w:rPr>
              <w:t>）：方案体系完整、内容详细。五项内容均有具体操作标准和流程参数。提供分区图、专机分配表、洗涤剂承诺、污渍处理、内部检测计划</w:t>
            </w:r>
            <w:r>
              <w:rPr>
                <w:rFonts w:hint="eastAsia" w:ascii="宋体" w:hAnsi="宋体" w:cs="宋体"/>
                <w:bCs/>
                <w:snapToGrid w:val="0"/>
                <w:color w:val="auto"/>
                <w:kern w:val="0"/>
                <w:szCs w:val="21"/>
                <w:highlight w:val="none"/>
                <w:lang w:val="en-US" w:eastAsia="zh-CN"/>
              </w:rPr>
              <w:t>等</w:t>
            </w:r>
            <w:r>
              <w:rPr>
                <w:rFonts w:hint="eastAsia" w:ascii="宋体" w:hAnsi="宋体" w:cs="宋体"/>
                <w:bCs/>
                <w:snapToGrid w:val="0"/>
                <w:color w:val="auto"/>
                <w:kern w:val="0"/>
                <w:szCs w:val="21"/>
                <w:highlight w:val="none"/>
              </w:rPr>
              <w:t>。能</w:t>
            </w:r>
            <w:r>
              <w:rPr>
                <w:rFonts w:hint="eastAsia" w:ascii="宋体" w:hAnsi="宋体" w:cs="宋体"/>
                <w:bCs/>
                <w:snapToGrid w:val="0"/>
                <w:color w:val="auto"/>
                <w:kern w:val="0"/>
                <w:szCs w:val="21"/>
                <w:highlight w:val="none"/>
                <w:lang w:val="en-US" w:eastAsia="zh-CN"/>
              </w:rPr>
              <w:t>有效</w:t>
            </w:r>
            <w:r>
              <w:rPr>
                <w:rFonts w:hint="eastAsia" w:ascii="宋体" w:hAnsi="宋体" w:cs="宋体"/>
                <w:bCs/>
                <w:snapToGrid w:val="0"/>
                <w:color w:val="auto"/>
                <w:kern w:val="0"/>
                <w:szCs w:val="21"/>
                <w:highlight w:val="none"/>
              </w:rPr>
              <w:t>满足医院洗涤消毒需求。对感染控制、分类洗涤、专机专用等有明确措施。洗涤用水和设备有基本保障方案。质量检测机制完善，能配合院方进行监督考核。RFID系统有实施思路，数据保存承诺明确。</w:t>
            </w:r>
          </w:p>
          <w:p w14:paraId="06939513">
            <w:pPr>
              <w:shd w:val="clear"/>
              <w:spacing w:line="360" w:lineRule="auto"/>
              <w:ind w:firstLine="233" w:firstLineChars="111"/>
              <w:jc w:val="left"/>
              <w:textAlignment w:val="baseline"/>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四档（</w:t>
            </w:r>
            <w:r>
              <w:rPr>
                <w:rFonts w:hint="eastAsia" w:ascii="宋体" w:hAnsi="宋体" w:cs="宋体"/>
                <w:bCs/>
                <w:snapToGrid w:val="0"/>
                <w:color w:val="auto"/>
                <w:kern w:val="0"/>
                <w:szCs w:val="21"/>
                <w:highlight w:val="none"/>
                <w:lang w:val="en-US" w:eastAsia="zh-CN"/>
              </w:rPr>
              <w:t>12分</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lang w:val="en-US" w:eastAsia="zh-CN"/>
              </w:rPr>
              <w:t>在满足三档的基础上，</w:t>
            </w:r>
            <w:r>
              <w:rPr>
                <w:rFonts w:hint="eastAsia" w:ascii="宋体" w:hAnsi="宋体" w:cs="宋体"/>
                <w:bCs/>
                <w:snapToGrid w:val="0"/>
                <w:color w:val="auto"/>
                <w:kern w:val="0"/>
                <w:szCs w:val="21"/>
                <w:highlight w:val="none"/>
              </w:rPr>
              <w:t>方案体系完备精细，深度契合医院高标准要求</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优于采购需求</w:t>
            </w:r>
            <w:r>
              <w:rPr>
                <w:rFonts w:hint="eastAsia" w:ascii="宋体" w:hAnsi="宋体" w:cs="宋体"/>
                <w:bCs/>
                <w:snapToGrid w:val="0"/>
                <w:color w:val="auto"/>
                <w:kern w:val="0"/>
                <w:szCs w:val="21"/>
                <w:highlight w:val="none"/>
              </w:rPr>
              <w:t>。感染控制措施超出常规要求，能针对特殊科室设计差异化方案。洗涤用水和设备采用先进技术，洗涤剂定制化匹配。质量检测频率高于行业标准，并主动提供数据报告。RFID系统功能强大，能显著降低院方管理风险，提升后勤运营效率。整体方案体现出供应商深厚的专业能力和以客户为中心的服务理念。</w:t>
            </w:r>
          </w:p>
        </w:tc>
      </w:tr>
      <w:tr w14:paraId="4C44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74" w:type="dxa"/>
            <w:vMerge w:val="continue"/>
            <w:vAlign w:val="center"/>
          </w:tcPr>
          <w:p w14:paraId="203807E3">
            <w:pPr>
              <w:shd w:val="clear"/>
              <w:adjustRightInd w:val="0"/>
              <w:snapToGrid w:val="0"/>
              <w:spacing w:line="410" w:lineRule="exact"/>
              <w:jc w:val="center"/>
              <w:textAlignment w:val="baseline"/>
              <w:rPr>
                <w:rFonts w:hint="eastAsia" w:ascii="宋体" w:hAnsi="宋体" w:eastAsia="宋体" w:cs="宋体"/>
                <w:b/>
                <w:snapToGrid w:val="0"/>
                <w:color w:val="auto"/>
                <w:kern w:val="0"/>
                <w:szCs w:val="21"/>
                <w:highlight w:val="none"/>
                <w:lang w:eastAsia="zh-CN"/>
              </w:rPr>
            </w:pPr>
          </w:p>
        </w:tc>
        <w:tc>
          <w:tcPr>
            <w:tcW w:w="1079" w:type="dxa"/>
            <w:vMerge w:val="continue"/>
            <w:vAlign w:val="center"/>
          </w:tcPr>
          <w:p w14:paraId="4EA03BD7">
            <w:pPr>
              <w:keepNext w:val="0"/>
              <w:keepLines w:val="0"/>
              <w:pageBreakBefore w:val="0"/>
              <w:shd w:val="clear"/>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rPr>
            </w:pPr>
          </w:p>
        </w:tc>
        <w:tc>
          <w:tcPr>
            <w:tcW w:w="1153" w:type="dxa"/>
            <w:vAlign w:val="center"/>
          </w:tcPr>
          <w:p w14:paraId="67079A47">
            <w:pPr>
              <w:keepNext w:val="0"/>
              <w:keepLines w:val="0"/>
              <w:pageBreakBefore w:val="0"/>
              <w:shd w:val="clear" w:color="auto" w:fill="auto"/>
              <w:kinsoku/>
              <w:wordWrap/>
              <w:overflowPunct/>
              <w:topLinePunct w:val="0"/>
              <w:autoSpaceDE/>
              <w:autoSpaceDN/>
              <w:bidi w:val="0"/>
              <w:spacing w:line="360" w:lineRule="auto"/>
              <w:jc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cs="宋体"/>
                <w:bCs/>
                <w:snapToGrid w:val="0"/>
                <w:color w:val="auto"/>
                <w:kern w:val="0"/>
                <w:sz w:val="21"/>
                <w:szCs w:val="21"/>
                <w:highlight w:val="none"/>
                <w:lang w:val="en-US" w:eastAsia="zh-CN"/>
              </w:rPr>
              <w:t>二、</w:t>
            </w:r>
            <w:r>
              <w:rPr>
                <w:rFonts w:hint="eastAsia" w:ascii="宋体" w:hAnsi="宋体" w:eastAsia="宋体" w:cs="宋体"/>
                <w:bCs/>
                <w:snapToGrid w:val="0"/>
                <w:color w:val="auto"/>
                <w:kern w:val="0"/>
                <w:sz w:val="21"/>
                <w:szCs w:val="21"/>
                <w:highlight w:val="none"/>
              </w:rPr>
              <w:t>物流收送与院感防控方案</w:t>
            </w:r>
            <w:r>
              <w:rPr>
                <w:rFonts w:hint="eastAsia" w:ascii="宋体" w:hAnsi="宋体" w:cs="宋体"/>
                <w:bCs/>
                <w:snapToGrid w:val="0"/>
                <w:color w:val="auto"/>
                <w:kern w:val="0"/>
                <w:sz w:val="21"/>
                <w:szCs w:val="21"/>
                <w:highlight w:val="none"/>
                <w:lang w:val="en-US" w:eastAsia="zh-CN"/>
              </w:rPr>
              <w:t>分（满12分）</w:t>
            </w:r>
          </w:p>
        </w:tc>
        <w:tc>
          <w:tcPr>
            <w:tcW w:w="6654" w:type="dxa"/>
            <w:vAlign w:val="center"/>
          </w:tcPr>
          <w:p w14:paraId="021F2CD5">
            <w:pPr>
              <w:keepNext w:val="0"/>
              <w:keepLines w:val="0"/>
              <w:pageBreakBefore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由评标小组对投标人的方案独立进行打分，方案内容至少包括：（1）收送车辆配置及专车专用管理措施；（2）洁污分离、院内收送路线及电梯使用规范；（3）驻场人员收送作业标准及院感防护流程；（4）交接清点、单据签收及RFID系统应用；（5）应急收送预案及节假日保障机制。</w:t>
            </w:r>
          </w:p>
          <w:p w14:paraId="3AA30E9A">
            <w:pPr>
              <w:keepNext w:val="0"/>
              <w:keepLines w:val="0"/>
              <w:pageBreakBefore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达不到一档要求的，得0分。</w:t>
            </w:r>
          </w:p>
          <w:p w14:paraId="6A78588F">
            <w:pPr>
              <w:keepNext w:val="0"/>
              <w:keepLines w:val="0"/>
              <w:pageBreakBefore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一档（</w:t>
            </w:r>
            <w:r>
              <w:rPr>
                <w:rFonts w:hint="eastAsia" w:ascii="宋体" w:hAnsi="宋体" w:cs="宋体"/>
                <w:bCs/>
                <w:snapToGrid w:val="0"/>
                <w:color w:val="auto"/>
                <w:kern w:val="0"/>
                <w:sz w:val="21"/>
                <w:szCs w:val="21"/>
                <w:highlight w:val="none"/>
                <w:lang w:val="en-US" w:eastAsia="zh-CN"/>
              </w:rPr>
              <w:t>3分</w:t>
            </w:r>
            <w:r>
              <w:rPr>
                <w:rFonts w:hint="eastAsia" w:ascii="宋体" w:hAnsi="宋体" w:eastAsia="宋体" w:cs="宋体"/>
                <w:bCs/>
                <w:snapToGrid w:val="0"/>
                <w:color w:val="auto"/>
                <w:kern w:val="0"/>
                <w:sz w:val="21"/>
                <w:szCs w:val="21"/>
                <w:highlight w:val="none"/>
              </w:rPr>
              <w:t>）：方案内容缺失，仅提供少数收送流程名称或空洞表述。未结合医院科室分布和感染控制要求，无具体车辆配置和专车专用措施。对洁污分离等无实质性内容，存在混用混装风险。驻场人员防护流程缺失，收送作业标准模糊。交接清点无具体方法，单据签收</w:t>
            </w:r>
            <w:r>
              <w:rPr>
                <w:rFonts w:hint="eastAsia" w:ascii="宋体" w:hAnsi="宋体" w:cs="宋体"/>
                <w:bCs/>
                <w:snapToGrid w:val="0"/>
                <w:color w:val="auto"/>
                <w:kern w:val="0"/>
                <w:sz w:val="21"/>
                <w:szCs w:val="21"/>
                <w:highlight w:val="none"/>
                <w:lang w:val="en-US" w:eastAsia="zh-CN"/>
              </w:rPr>
              <w:t>措施</w:t>
            </w:r>
            <w:r>
              <w:rPr>
                <w:rFonts w:hint="eastAsia" w:ascii="宋体" w:hAnsi="宋体" w:eastAsia="宋体" w:cs="宋体"/>
                <w:bCs/>
                <w:snapToGrid w:val="0"/>
                <w:color w:val="auto"/>
                <w:kern w:val="0"/>
                <w:sz w:val="21"/>
                <w:szCs w:val="21"/>
                <w:highlight w:val="none"/>
              </w:rPr>
              <w:t>不规范，未结合RFID系统。应急收送预案空白，节假日无保障机制。方案无法保障物流过程中的院感安全。</w:t>
            </w:r>
          </w:p>
          <w:p w14:paraId="614EEFEC">
            <w:pPr>
              <w:keepNext w:val="0"/>
              <w:keepLines w:val="0"/>
              <w:pageBreakBefore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二档（</w:t>
            </w:r>
            <w:r>
              <w:rPr>
                <w:rFonts w:hint="eastAsia" w:ascii="宋体" w:hAnsi="宋体" w:cs="宋体"/>
                <w:bCs/>
                <w:snapToGrid w:val="0"/>
                <w:color w:val="auto"/>
                <w:kern w:val="0"/>
                <w:sz w:val="21"/>
                <w:szCs w:val="21"/>
                <w:highlight w:val="none"/>
                <w:lang w:val="en-US" w:eastAsia="zh-CN"/>
              </w:rPr>
              <w:t>6分</w:t>
            </w:r>
            <w:r>
              <w:rPr>
                <w:rFonts w:hint="eastAsia" w:ascii="宋体" w:hAnsi="宋体" w:eastAsia="宋体" w:cs="宋体"/>
                <w:bCs/>
                <w:snapToGrid w:val="0"/>
                <w:color w:val="auto"/>
                <w:kern w:val="0"/>
                <w:sz w:val="21"/>
                <w:szCs w:val="21"/>
                <w:highlight w:val="none"/>
              </w:rPr>
              <w:t>）：方案覆盖五项内容，但描述笼统，缺乏关键细节。有车辆配置原则但无具体数量、型号及消毒计划。洁污分离有提及但未明确区分标识和路线规划。驻场人员防护有基本要求但无具体步骤和频次。交接清点依赖手工单据，未充分发挥RFID作用。应急收送预案简单，仅提及必要时增加车辆，无具体响应时间和替代方案。整体方案可执行性不强，难以满足医院每日两收一送的严格时效要求。</w:t>
            </w:r>
          </w:p>
          <w:p w14:paraId="2B36E0AE">
            <w:pPr>
              <w:keepNext w:val="0"/>
              <w:keepLines w:val="0"/>
              <w:pageBreakBefore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三档（</w:t>
            </w:r>
            <w:r>
              <w:rPr>
                <w:rFonts w:hint="eastAsia" w:ascii="宋体" w:hAnsi="宋体" w:cs="宋体"/>
                <w:bCs/>
                <w:snapToGrid w:val="0"/>
                <w:color w:val="auto"/>
                <w:kern w:val="0"/>
                <w:sz w:val="21"/>
                <w:szCs w:val="21"/>
                <w:highlight w:val="none"/>
                <w:lang w:val="en-US" w:eastAsia="zh-CN"/>
              </w:rPr>
              <w:t>9分</w:t>
            </w:r>
            <w:r>
              <w:rPr>
                <w:rFonts w:hint="eastAsia" w:ascii="宋体" w:hAnsi="宋体" w:eastAsia="宋体" w:cs="宋体"/>
                <w:bCs/>
                <w:snapToGrid w:val="0"/>
                <w:color w:val="auto"/>
                <w:kern w:val="0"/>
                <w:sz w:val="21"/>
                <w:szCs w:val="21"/>
                <w:highlight w:val="none"/>
              </w:rPr>
              <w:t>）：方案体系完整、内容详细。五项内容均有具体操作标准和流程参数。明确配置洁污分开的专用车辆，每日消毒记录可追溯。规划院内收送路线图，明确污物电梯和洁净电梯的使用规范，避免逆行和交叉。驻场人员着装统一，收送前后执行洗手和更换工作服，防护措施到位。交接清点采用RFID手持终端快速扫描，数据实时上传。应急收送预案含车辆故障、交通拥堵等情形，节假日安排值班人员和备用车辆。能有效保障物流及时性和感控安全。</w:t>
            </w:r>
          </w:p>
          <w:p w14:paraId="02F729DD">
            <w:pPr>
              <w:keepNext w:val="0"/>
              <w:keepLines w:val="0"/>
              <w:pageBreakBefore w:val="0"/>
              <w:shd w:val="clear" w:color="auto" w:fill="auto"/>
              <w:kinsoku/>
              <w:wordWrap/>
              <w:overflowPunct/>
              <w:topLinePunct w:val="0"/>
              <w:autoSpaceDE/>
              <w:autoSpaceDN/>
              <w:bidi w:val="0"/>
              <w:spacing w:line="360" w:lineRule="auto"/>
              <w:ind w:firstLine="420" w:firstLineChars="20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四档（</w:t>
            </w:r>
            <w:r>
              <w:rPr>
                <w:rFonts w:hint="eastAsia" w:ascii="宋体" w:hAnsi="宋体" w:cs="宋体"/>
                <w:bCs/>
                <w:snapToGrid w:val="0"/>
                <w:color w:val="auto"/>
                <w:kern w:val="0"/>
                <w:sz w:val="21"/>
                <w:szCs w:val="21"/>
                <w:highlight w:val="none"/>
                <w:lang w:val="en-US" w:eastAsia="zh-CN"/>
              </w:rPr>
              <w:t>12分</w:t>
            </w:r>
            <w:r>
              <w:rPr>
                <w:rFonts w:hint="eastAsia" w:ascii="宋体" w:hAnsi="宋体" w:eastAsia="宋体" w:cs="宋体"/>
                <w:bCs/>
                <w:snapToGrid w:val="0"/>
                <w:color w:val="auto"/>
                <w:kern w:val="0"/>
                <w:sz w:val="21"/>
                <w:szCs w:val="21"/>
                <w:highlight w:val="none"/>
              </w:rPr>
              <w:t>）：在满足三档的基础上，方案体系完备精细，深度契合医院高标准要求，优于采购需求。车辆采用封闭式专用车厢，配备GPS定位。洁污路线采用颜色分区和地标引导</w:t>
            </w:r>
            <w:r>
              <w:rPr>
                <w:rFonts w:hint="eastAsia" w:ascii="宋体" w:hAnsi="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驻场人员采用分级防护标准，定期进行院感知识考核。交接清点实现无接触式RFID批量读取，异常情况即时预警。应急收送建立双重保障机制，承诺极端情况下快速调配到位。整体方案显著提升收送效率，降低交叉感染风险，提升临床科室满意度。</w:t>
            </w:r>
          </w:p>
        </w:tc>
      </w:tr>
      <w:tr w14:paraId="60FB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74" w:type="dxa"/>
            <w:vMerge w:val="continue"/>
            <w:vAlign w:val="center"/>
          </w:tcPr>
          <w:p w14:paraId="3BE1E63C">
            <w:pPr>
              <w:shd w:val="clear"/>
              <w:adjustRightInd w:val="0"/>
              <w:snapToGrid w:val="0"/>
              <w:spacing w:line="410" w:lineRule="exact"/>
              <w:jc w:val="center"/>
              <w:textAlignment w:val="baseline"/>
              <w:rPr>
                <w:rFonts w:hint="eastAsia" w:ascii="宋体" w:hAnsi="宋体" w:cs="宋体"/>
                <w:b/>
                <w:snapToGrid w:val="0"/>
                <w:color w:val="auto"/>
                <w:kern w:val="0"/>
                <w:szCs w:val="21"/>
                <w:highlight w:val="none"/>
              </w:rPr>
            </w:pPr>
          </w:p>
        </w:tc>
        <w:tc>
          <w:tcPr>
            <w:tcW w:w="1079" w:type="dxa"/>
            <w:vMerge w:val="continue"/>
            <w:vAlign w:val="center"/>
          </w:tcPr>
          <w:p w14:paraId="21C1D122">
            <w:pPr>
              <w:keepNext w:val="0"/>
              <w:keepLines w:val="0"/>
              <w:pageBreakBefore w:val="0"/>
              <w:shd w:val="clear"/>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rPr>
            </w:pPr>
          </w:p>
        </w:tc>
        <w:tc>
          <w:tcPr>
            <w:tcW w:w="1153" w:type="dxa"/>
            <w:vAlign w:val="center"/>
          </w:tcPr>
          <w:p w14:paraId="49B85ABB">
            <w:pPr>
              <w:keepNext w:val="0"/>
              <w:keepLines w:val="0"/>
              <w:pageBreakBefore w:val="0"/>
              <w:shd w:val="clear" w:color="auto" w:fill="auto"/>
              <w:kinsoku/>
              <w:wordWrap/>
              <w:overflowPunct/>
              <w:topLinePunct w:val="0"/>
              <w:autoSpaceDE/>
              <w:autoSpaceDN/>
              <w:bidi w:val="0"/>
              <w:spacing w:line="360" w:lineRule="auto"/>
              <w:jc w:val="center"/>
              <w:rPr>
                <w:rFonts w:hint="eastAsia" w:ascii="宋体" w:hAnsi="宋体" w:eastAsia="宋体" w:cs="宋体"/>
                <w:bCs/>
                <w:snapToGrid w:val="0"/>
                <w:color w:val="auto"/>
                <w:kern w:val="0"/>
                <w:sz w:val="21"/>
                <w:szCs w:val="21"/>
                <w:highlight w:val="none"/>
                <w:lang w:eastAsia="zh-CN"/>
              </w:rPr>
            </w:pPr>
            <w:r>
              <w:rPr>
                <w:rFonts w:hint="eastAsia" w:ascii="宋体" w:hAnsi="宋体" w:cs="宋体"/>
                <w:bCs/>
                <w:snapToGrid w:val="0"/>
                <w:color w:val="auto"/>
                <w:kern w:val="0"/>
                <w:sz w:val="21"/>
                <w:szCs w:val="21"/>
                <w:highlight w:val="none"/>
                <w:lang w:val="en-US" w:eastAsia="zh-CN"/>
              </w:rPr>
              <w:t>三、</w:t>
            </w:r>
            <w:r>
              <w:rPr>
                <w:rFonts w:hint="eastAsia" w:ascii="宋体" w:hAnsi="宋体" w:eastAsia="宋体" w:cs="宋体"/>
                <w:bCs/>
                <w:snapToGrid w:val="0"/>
                <w:color w:val="auto"/>
                <w:kern w:val="0"/>
                <w:sz w:val="21"/>
                <w:szCs w:val="21"/>
                <w:highlight w:val="none"/>
              </w:rPr>
              <w:t>服务团队配置与管理方案</w:t>
            </w:r>
            <w:r>
              <w:rPr>
                <w:rFonts w:hint="eastAsia" w:ascii="宋体" w:hAnsi="宋体" w:cs="宋体"/>
                <w:bCs/>
                <w:snapToGrid w:val="0"/>
                <w:color w:val="auto"/>
                <w:kern w:val="0"/>
                <w:sz w:val="21"/>
                <w:szCs w:val="21"/>
                <w:highlight w:val="none"/>
                <w:lang w:eastAsia="zh-CN"/>
              </w:rPr>
              <w:t>（</w:t>
            </w:r>
            <w:r>
              <w:rPr>
                <w:rFonts w:hint="eastAsia" w:ascii="宋体" w:hAnsi="宋体" w:cs="宋体"/>
                <w:bCs/>
                <w:snapToGrid w:val="0"/>
                <w:color w:val="auto"/>
                <w:kern w:val="0"/>
                <w:sz w:val="21"/>
                <w:szCs w:val="21"/>
                <w:highlight w:val="none"/>
                <w:lang w:val="en-US" w:eastAsia="zh-CN"/>
              </w:rPr>
              <w:t>满分12分</w:t>
            </w:r>
            <w:r>
              <w:rPr>
                <w:rFonts w:hint="eastAsia" w:ascii="宋体" w:hAnsi="宋体" w:cs="宋体"/>
                <w:bCs/>
                <w:snapToGrid w:val="0"/>
                <w:color w:val="auto"/>
                <w:kern w:val="0"/>
                <w:sz w:val="21"/>
                <w:szCs w:val="21"/>
                <w:highlight w:val="none"/>
                <w:lang w:eastAsia="zh-CN"/>
              </w:rPr>
              <w:t>）</w:t>
            </w:r>
          </w:p>
          <w:p w14:paraId="5425B660">
            <w:pPr>
              <w:keepNext w:val="0"/>
              <w:keepLines w:val="0"/>
              <w:pageBreakBefore w:val="0"/>
              <w:shd w:val="clear" w:color="auto" w:fill="auto"/>
              <w:kinsoku/>
              <w:wordWrap/>
              <w:overflowPunct/>
              <w:topLinePunct w:val="0"/>
              <w:autoSpaceDE/>
              <w:autoSpaceDN/>
              <w:bidi w:val="0"/>
              <w:spacing w:line="360" w:lineRule="auto"/>
              <w:jc w:val="center"/>
              <w:rPr>
                <w:rFonts w:hint="eastAsia" w:ascii="宋体" w:hAnsi="宋体" w:eastAsia="宋体" w:cs="宋体"/>
                <w:bCs/>
                <w:snapToGrid w:val="0"/>
                <w:color w:val="auto"/>
                <w:kern w:val="0"/>
                <w:sz w:val="21"/>
                <w:szCs w:val="21"/>
                <w:highlight w:val="none"/>
              </w:rPr>
            </w:pPr>
          </w:p>
        </w:tc>
        <w:tc>
          <w:tcPr>
            <w:tcW w:w="6654" w:type="dxa"/>
            <w:vAlign w:val="center"/>
          </w:tcPr>
          <w:p w14:paraId="4E7EDF56">
            <w:pPr>
              <w:keepNext w:val="0"/>
              <w:keepLines w:val="0"/>
              <w:pageBreakBefore w:val="0"/>
              <w:widowControl/>
              <w:suppressLineNumbers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由评标小组对投标人的方案独立进行打分，方案内容至少包括：（1）项目组织架构及岗位职责设置；（2）驻场及工厂人员配置数量与排班计划；（3）人员招聘标准及岗前培训考核机制；（4）员工日常管理、绩效考核及激励措施；（5）员工社保缴纳承诺及劳动权益保障。</w:t>
            </w:r>
          </w:p>
          <w:p w14:paraId="79BA2382">
            <w:pPr>
              <w:keepNext w:val="0"/>
              <w:keepLines w:val="0"/>
              <w:pageBreakBefore w:val="0"/>
              <w:widowControl/>
              <w:suppressLineNumbers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达不到一档要求的，得0分。</w:t>
            </w:r>
          </w:p>
          <w:p w14:paraId="75C185C0">
            <w:pPr>
              <w:keepNext w:val="0"/>
              <w:keepLines w:val="0"/>
              <w:pageBreakBefore w:val="0"/>
              <w:widowControl/>
              <w:suppressLineNumbers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一档（</w:t>
            </w:r>
            <w:r>
              <w:rPr>
                <w:rFonts w:hint="eastAsia" w:ascii="宋体" w:hAnsi="宋体" w:cs="宋体"/>
                <w:bCs/>
                <w:snapToGrid w:val="0"/>
                <w:color w:val="auto"/>
                <w:kern w:val="0"/>
                <w:sz w:val="21"/>
                <w:szCs w:val="21"/>
                <w:highlight w:val="none"/>
                <w:lang w:val="en-US" w:eastAsia="zh-CN"/>
              </w:rPr>
              <w:t>3分</w:t>
            </w:r>
            <w:r>
              <w:rPr>
                <w:rFonts w:hint="eastAsia" w:ascii="宋体" w:hAnsi="宋体" w:eastAsia="宋体" w:cs="宋体"/>
                <w:bCs/>
                <w:snapToGrid w:val="0"/>
                <w:color w:val="auto"/>
                <w:kern w:val="0"/>
                <w:sz w:val="21"/>
                <w:szCs w:val="21"/>
                <w:highlight w:val="none"/>
              </w:rPr>
              <w:t>）：方案内容缺失，仅提供少数岗位名称或</w:t>
            </w:r>
            <w:r>
              <w:rPr>
                <w:rFonts w:hint="eastAsia" w:ascii="宋体" w:hAnsi="宋体" w:cs="宋体"/>
                <w:bCs/>
                <w:snapToGrid w:val="0"/>
                <w:color w:val="auto"/>
                <w:kern w:val="0"/>
                <w:sz w:val="21"/>
                <w:szCs w:val="21"/>
                <w:highlight w:val="none"/>
                <w:lang w:val="en-US" w:eastAsia="zh-CN"/>
              </w:rPr>
              <w:t>简要</w:t>
            </w:r>
            <w:r>
              <w:rPr>
                <w:rFonts w:hint="eastAsia" w:ascii="宋体" w:hAnsi="宋体" w:eastAsia="宋体" w:cs="宋体"/>
                <w:bCs/>
                <w:snapToGrid w:val="0"/>
                <w:color w:val="auto"/>
                <w:kern w:val="0"/>
                <w:sz w:val="21"/>
                <w:szCs w:val="21"/>
                <w:highlight w:val="none"/>
              </w:rPr>
              <w:t>表述。未结合医院规模及科室需求，无具体人员配置数量和排班计划。组织架构模糊，职责不清。招聘无标准，培训计划缺失或流于形式。日常管理无章可循，绩效考核和激励措施空白。对员工社保缴纳无明确承诺或存在规避表述。方案无法保证服务团队的稳定性和专业性。</w:t>
            </w:r>
          </w:p>
          <w:p w14:paraId="0D373A3C">
            <w:pPr>
              <w:keepNext w:val="0"/>
              <w:keepLines w:val="0"/>
              <w:pageBreakBefore w:val="0"/>
              <w:widowControl/>
              <w:suppressLineNumbers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二档（</w:t>
            </w:r>
            <w:r>
              <w:rPr>
                <w:rFonts w:hint="eastAsia" w:ascii="宋体" w:hAnsi="宋体" w:cs="宋体"/>
                <w:bCs/>
                <w:snapToGrid w:val="0"/>
                <w:color w:val="auto"/>
                <w:kern w:val="0"/>
                <w:sz w:val="21"/>
                <w:szCs w:val="21"/>
                <w:highlight w:val="none"/>
                <w:lang w:val="en-US" w:eastAsia="zh-CN"/>
              </w:rPr>
              <w:t>6分</w:t>
            </w:r>
            <w:r>
              <w:rPr>
                <w:rFonts w:hint="eastAsia" w:ascii="宋体" w:hAnsi="宋体" w:eastAsia="宋体" w:cs="宋体"/>
                <w:bCs/>
                <w:snapToGrid w:val="0"/>
                <w:color w:val="auto"/>
                <w:kern w:val="0"/>
                <w:sz w:val="21"/>
                <w:szCs w:val="21"/>
                <w:highlight w:val="none"/>
              </w:rPr>
              <w:t>）：方案覆盖五项内容，但描述笼统，缺乏关键细节。有组织架构图但职责描述粗糙。人员配置有大致数量，但未区分驻场和工厂、未考虑科室分布。招聘标准简单，培训计划仅有时间安排无具体课程内容。绩效考核有提及但无量化指标，激励措施模糊。员工社保有承诺但未说明未缴纳人员的处置方式。整体方案可执行性不强，团队稳定性难以保障。</w:t>
            </w:r>
          </w:p>
          <w:p w14:paraId="7A99F5B2">
            <w:pPr>
              <w:keepNext w:val="0"/>
              <w:keepLines w:val="0"/>
              <w:pageBreakBefore w:val="0"/>
              <w:widowControl/>
              <w:suppressLineNumbers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三档（</w:t>
            </w:r>
            <w:r>
              <w:rPr>
                <w:rFonts w:hint="eastAsia" w:ascii="宋体" w:hAnsi="宋体" w:cs="宋体"/>
                <w:bCs/>
                <w:snapToGrid w:val="0"/>
                <w:color w:val="auto"/>
                <w:kern w:val="0"/>
                <w:sz w:val="21"/>
                <w:szCs w:val="21"/>
                <w:highlight w:val="none"/>
                <w:lang w:val="en-US" w:eastAsia="zh-CN"/>
              </w:rPr>
              <w:t>9分</w:t>
            </w:r>
            <w:r>
              <w:rPr>
                <w:rFonts w:hint="eastAsia" w:ascii="宋体" w:hAnsi="宋体" w:eastAsia="宋体" w:cs="宋体"/>
                <w:bCs/>
                <w:snapToGrid w:val="0"/>
                <w:color w:val="auto"/>
                <w:kern w:val="0"/>
                <w:sz w:val="21"/>
                <w:szCs w:val="21"/>
                <w:highlight w:val="none"/>
              </w:rPr>
              <w:t>）：方案体系完整、内容详细。五项内容均有具体操作标准和流程参数。组织架构清晰，明确项目经理、收发组长、洗涤主管等岗位职责。人员配置数量充足，排班计划覆盖每日两收一送及节假日。招聘标准明确学历、经验、</w:t>
            </w:r>
            <w:r>
              <w:rPr>
                <w:rFonts w:hint="eastAsia" w:ascii="宋体" w:hAnsi="宋体" w:cs="宋体"/>
                <w:bCs/>
                <w:snapToGrid w:val="0"/>
                <w:color w:val="auto"/>
                <w:kern w:val="0"/>
                <w:sz w:val="21"/>
                <w:szCs w:val="21"/>
                <w:highlight w:val="none"/>
                <w:lang w:val="en-US" w:eastAsia="zh-CN"/>
              </w:rPr>
              <w:t>证件</w:t>
            </w:r>
            <w:r>
              <w:rPr>
                <w:rFonts w:hint="eastAsia" w:ascii="宋体" w:hAnsi="宋体" w:eastAsia="宋体" w:cs="宋体"/>
                <w:bCs/>
                <w:snapToGrid w:val="0"/>
                <w:color w:val="auto"/>
                <w:kern w:val="0"/>
                <w:sz w:val="21"/>
                <w:szCs w:val="21"/>
                <w:highlight w:val="none"/>
              </w:rPr>
              <w:t>等要求，岗前培训包含院感、操作规范等课程并组织考核。绩效考核与服务质量挂钩，激励措施包括绩效奖金等。员工社保缴纳承诺明确，能有效保障团队稳定运行。</w:t>
            </w:r>
          </w:p>
          <w:p w14:paraId="273FC3F7">
            <w:pPr>
              <w:keepNext w:val="0"/>
              <w:keepLines w:val="0"/>
              <w:pageBreakBefore w:val="0"/>
              <w:widowControl/>
              <w:suppressLineNumbers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四档（</w:t>
            </w:r>
            <w:r>
              <w:rPr>
                <w:rFonts w:hint="eastAsia" w:ascii="宋体" w:hAnsi="宋体" w:cs="宋体"/>
                <w:bCs/>
                <w:snapToGrid w:val="0"/>
                <w:color w:val="auto"/>
                <w:kern w:val="0"/>
                <w:sz w:val="21"/>
                <w:szCs w:val="21"/>
                <w:highlight w:val="none"/>
                <w:lang w:val="en-US" w:eastAsia="zh-CN"/>
              </w:rPr>
              <w:t>12分</w:t>
            </w:r>
            <w:r>
              <w:rPr>
                <w:rFonts w:hint="eastAsia" w:ascii="宋体" w:hAnsi="宋体" w:eastAsia="宋体" w:cs="宋体"/>
                <w:bCs/>
                <w:snapToGrid w:val="0"/>
                <w:color w:val="auto"/>
                <w:kern w:val="0"/>
                <w:sz w:val="21"/>
                <w:szCs w:val="21"/>
                <w:highlight w:val="none"/>
              </w:rPr>
              <w:t>）：在满足三档的基础上，方案体系完备精细，深度契合医院高标准要求，优于采购需求。组织架构设置专职质控岗和安全督导岗，强化现场监督。人员配置</w:t>
            </w:r>
            <w:r>
              <w:rPr>
                <w:rFonts w:hint="eastAsia" w:ascii="宋体" w:hAnsi="宋体" w:cs="宋体"/>
                <w:bCs/>
                <w:snapToGrid w:val="0"/>
                <w:color w:val="auto"/>
                <w:kern w:val="0"/>
                <w:sz w:val="21"/>
                <w:szCs w:val="21"/>
                <w:highlight w:val="none"/>
                <w:lang w:val="en-US" w:eastAsia="zh-CN"/>
              </w:rPr>
              <w:t>具备</w:t>
            </w:r>
            <w:r>
              <w:rPr>
                <w:rFonts w:hint="eastAsia" w:ascii="宋体" w:hAnsi="宋体" w:eastAsia="宋体" w:cs="宋体"/>
                <w:bCs/>
                <w:snapToGrid w:val="0"/>
                <w:color w:val="auto"/>
                <w:kern w:val="0"/>
                <w:sz w:val="21"/>
                <w:szCs w:val="21"/>
                <w:highlight w:val="none"/>
              </w:rPr>
              <w:t>储备机制，确保人员请假时服务不中断。培训计划</w:t>
            </w:r>
            <w:r>
              <w:rPr>
                <w:rFonts w:hint="eastAsia" w:ascii="宋体" w:hAnsi="宋体" w:cs="宋体"/>
                <w:bCs/>
                <w:snapToGrid w:val="0"/>
                <w:color w:val="auto"/>
                <w:kern w:val="0"/>
                <w:sz w:val="21"/>
                <w:szCs w:val="21"/>
                <w:highlight w:val="none"/>
                <w:lang w:val="en-US" w:eastAsia="zh-CN"/>
              </w:rPr>
              <w:t>及</w:t>
            </w:r>
            <w:r>
              <w:rPr>
                <w:rFonts w:hint="eastAsia" w:ascii="宋体" w:hAnsi="宋体" w:eastAsia="宋体" w:cs="宋体"/>
                <w:bCs/>
                <w:snapToGrid w:val="0"/>
                <w:color w:val="auto"/>
                <w:kern w:val="0"/>
                <w:sz w:val="21"/>
                <w:szCs w:val="21"/>
                <w:highlight w:val="none"/>
              </w:rPr>
              <w:t>考核实行理论+实操双达标。绩效考核建立与院方满意度测评联动的奖惩机制，激励措施包括评优表彰、职业晋升通道等。员工社保缴纳及劳动权益保障措施全面，体现企业社会责任。整体方案展现供应商专业的人力资源管理能力，能提供长期稳定优质的服务团队。</w:t>
            </w:r>
          </w:p>
        </w:tc>
      </w:tr>
      <w:tr w14:paraId="0BD0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74" w:type="dxa"/>
            <w:vMerge w:val="continue"/>
            <w:vAlign w:val="center"/>
          </w:tcPr>
          <w:p w14:paraId="00BBC878">
            <w:pPr>
              <w:shd w:val="clear"/>
              <w:adjustRightInd w:val="0"/>
              <w:snapToGrid w:val="0"/>
              <w:spacing w:line="410" w:lineRule="exact"/>
              <w:jc w:val="center"/>
              <w:textAlignment w:val="baseline"/>
              <w:rPr>
                <w:rFonts w:hint="eastAsia" w:ascii="宋体" w:hAnsi="宋体" w:cs="宋体"/>
                <w:b/>
                <w:snapToGrid w:val="0"/>
                <w:color w:val="auto"/>
                <w:kern w:val="0"/>
                <w:szCs w:val="21"/>
                <w:highlight w:val="none"/>
              </w:rPr>
            </w:pPr>
          </w:p>
        </w:tc>
        <w:tc>
          <w:tcPr>
            <w:tcW w:w="1079" w:type="dxa"/>
            <w:vMerge w:val="continue"/>
            <w:vAlign w:val="center"/>
          </w:tcPr>
          <w:p w14:paraId="6D137570">
            <w:pPr>
              <w:keepNext w:val="0"/>
              <w:keepLines w:val="0"/>
              <w:pageBreakBefore w:val="0"/>
              <w:shd w:val="clear"/>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napToGrid w:val="0"/>
                <w:color w:val="auto"/>
                <w:kern w:val="0"/>
                <w:sz w:val="21"/>
                <w:szCs w:val="21"/>
                <w:highlight w:val="none"/>
              </w:rPr>
            </w:pPr>
          </w:p>
        </w:tc>
        <w:tc>
          <w:tcPr>
            <w:tcW w:w="1153" w:type="dxa"/>
            <w:vAlign w:val="center"/>
          </w:tcPr>
          <w:p w14:paraId="40FED2FA">
            <w:pPr>
              <w:keepNext w:val="0"/>
              <w:keepLines w:val="0"/>
              <w:pageBreakBefore w:val="0"/>
              <w:shd w:val="clear" w:color="auto" w:fill="auto"/>
              <w:kinsoku/>
              <w:wordWrap/>
              <w:overflowPunct/>
              <w:topLinePunct w:val="0"/>
              <w:autoSpaceDE/>
              <w:autoSpaceDN/>
              <w:bidi w:val="0"/>
              <w:spacing w:line="360" w:lineRule="auto"/>
              <w:jc w:val="center"/>
              <w:rPr>
                <w:rFonts w:hint="eastAsia" w:ascii="宋体" w:hAnsi="宋体" w:eastAsia="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四、</w:t>
            </w:r>
            <w:r>
              <w:rPr>
                <w:rFonts w:hint="eastAsia" w:ascii="宋体" w:hAnsi="宋体" w:eastAsia="宋体" w:cs="宋体"/>
                <w:bCs/>
                <w:snapToGrid w:val="0"/>
                <w:color w:val="auto"/>
                <w:kern w:val="0"/>
                <w:sz w:val="21"/>
                <w:szCs w:val="21"/>
                <w:highlight w:val="none"/>
              </w:rPr>
              <w:t>应急保障与突发事件处理方案</w:t>
            </w: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lang w:val="en-US" w:eastAsia="zh-CN"/>
              </w:rPr>
              <w:t>满分12分</w:t>
            </w:r>
            <w:r>
              <w:rPr>
                <w:rFonts w:hint="eastAsia" w:ascii="宋体" w:hAnsi="宋体" w:eastAsia="宋体" w:cs="宋体"/>
                <w:bCs/>
                <w:snapToGrid w:val="0"/>
                <w:color w:val="auto"/>
                <w:kern w:val="0"/>
                <w:sz w:val="21"/>
                <w:szCs w:val="21"/>
                <w:highlight w:val="none"/>
                <w:lang w:eastAsia="zh-CN"/>
              </w:rPr>
              <w:t>）</w:t>
            </w:r>
          </w:p>
        </w:tc>
        <w:tc>
          <w:tcPr>
            <w:tcW w:w="6654" w:type="dxa"/>
            <w:vAlign w:val="center"/>
          </w:tcPr>
          <w:p w14:paraId="210589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由评标小组对投标人的方案独立进行打分，方案内容至少包括：</w:t>
            </w:r>
          </w:p>
          <w:p w14:paraId="3BD079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设备故障或水电中断时的生产保障措施；（2）收送车辆故障或交通堵塞时的物流应急方案；（3）突发公共卫生事件（如传染病暴发）的专项应对预案；（4）布草批量污染、丢失或损坏的处理及赔偿流程；（5）不可抗力因素（如自然灾害）的响应机制及补救措施。</w:t>
            </w:r>
          </w:p>
          <w:p w14:paraId="40701F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val="en-US" w:eastAsia="zh-CN"/>
              </w:rPr>
              <w:t>达不到一档要求的，得0分。</w:t>
            </w:r>
          </w:p>
          <w:p w14:paraId="45A25EE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一档（</w:t>
            </w:r>
            <w:r>
              <w:rPr>
                <w:rFonts w:hint="eastAsia" w:ascii="宋体" w:hAnsi="宋体" w:cs="宋体"/>
                <w:bCs/>
                <w:snapToGrid w:val="0"/>
                <w:color w:val="auto"/>
                <w:kern w:val="0"/>
                <w:sz w:val="21"/>
                <w:szCs w:val="21"/>
                <w:highlight w:val="none"/>
                <w:lang w:val="en-US" w:eastAsia="zh-CN"/>
              </w:rPr>
              <w:t>3分</w:t>
            </w:r>
            <w:r>
              <w:rPr>
                <w:rFonts w:hint="eastAsia" w:ascii="宋体" w:hAnsi="宋体" w:eastAsia="宋体" w:cs="宋体"/>
                <w:bCs/>
                <w:snapToGrid w:val="0"/>
                <w:color w:val="auto"/>
                <w:kern w:val="0"/>
                <w:sz w:val="21"/>
                <w:szCs w:val="21"/>
                <w:highlight w:val="none"/>
              </w:rPr>
              <w:t>）：方案内容缺失，仅提供少数应急事项或空洞表述。未结合医院连续运行的特殊需求，无具体应急措施。设备故障或水电中断无替代方案。公共卫生事件应对空白，布草批量污染或丢失无处理流程，赔偿责任不明确。不可抗力因素仅简单提及，无补救措施。方案完全不具备应急响应能力。</w:t>
            </w:r>
          </w:p>
          <w:p w14:paraId="540190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二档（</w:t>
            </w:r>
            <w:r>
              <w:rPr>
                <w:rFonts w:hint="eastAsia" w:ascii="宋体" w:hAnsi="宋体" w:cs="宋体"/>
                <w:bCs/>
                <w:snapToGrid w:val="0"/>
                <w:color w:val="auto"/>
                <w:kern w:val="0"/>
                <w:sz w:val="21"/>
                <w:szCs w:val="21"/>
                <w:highlight w:val="none"/>
                <w:lang w:val="en-US" w:eastAsia="zh-CN"/>
              </w:rPr>
              <w:t>6分</w:t>
            </w:r>
            <w:r>
              <w:rPr>
                <w:rFonts w:hint="eastAsia" w:ascii="宋体" w:hAnsi="宋体" w:eastAsia="宋体" w:cs="宋体"/>
                <w:bCs/>
                <w:snapToGrid w:val="0"/>
                <w:color w:val="auto"/>
                <w:kern w:val="0"/>
                <w:sz w:val="21"/>
                <w:szCs w:val="21"/>
                <w:highlight w:val="none"/>
              </w:rPr>
              <w:t>）：方案覆盖五项内容，但描述笼统，缺乏关键细节。设备故障有提及联系维修但无时限和备用方案。收送车辆故障有备用车表述但无具体数量或调配时间。公共卫生事件应对原则性表述，无升级防护和消毒强化措施。布草污染或丢失有处理意向但无赔偿标准和具体流程。不可抗力因素有响应提及但无补救方案。整体方案应急能力薄弱，难以保障医院布草供应的连续性。</w:t>
            </w:r>
          </w:p>
          <w:p w14:paraId="33A12F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三档（</w:t>
            </w:r>
            <w:r>
              <w:rPr>
                <w:rFonts w:hint="eastAsia" w:ascii="宋体" w:hAnsi="宋体" w:cs="宋体"/>
                <w:bCs/>
                <w:snapToGrid w:val="0"/>
                <w:color w:val="auto"/>
                <w:kern w:val="0"/>
                <w:sz w:val="21"/>
                <w:szCs w:val="21"/>
                <w:highlight w:val="none"/>
                <w:lang w:val="en-US" w:eastAsia="zh-CN"/>
              </w:rPr>
              <w:t>9分</w:t>
            </w:r>
            <w:r>
              <w:rPr>
                <w:rFonts w:hint="eastAsia" w:ascii="宋体" w:hAnsi="宋体" w:eastAsia="宋体" w:cs="宋体"/>
                <w:bCs/>
                <w:snapToGrid w:val="0"/>
                <w:color w:val="auto"/>
                <w:kern w:val="0"/>
                <w:sz w:val="21"/>
                <w:szCs w:val="21"/>
                <w:highlight w:val="none"/>
              </w:rPr>
              <w:t>）：方案体系完整、内容详细。五项内容均有具体操作标准和流程参数。设备故障时承诺与本地同行建立应急协作关系；水电中断有备用发电机或水箱。收送车辆至少配置1台备用车，交通拥堵时灵活调整路线并向院方报备。公共卫生事件制定分级响应预案，按风险等级增加消毒频次和防护等级。布草批量污染或丢失明确赔偿标准和处理时限。不可抗力因素承诺及时做好补救工作，主动向院方报告并协调资源。能基本保障医院特殊情况下布草正常供应。</w:t>
            </w:r>
          </w:p>
          <w:p w14:paraId="7B46CC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四档（</w:t>
            </w:r>
            <w:r>
              <w:rPr>
                <w:rFonts w:hint="eastAsia" w:ascii="宋体" w:hAnsi="宋体" w:cs="宋体"/>
                <w:bCs/>
                <w:snapToGrid w:val="0"/>
                <w:color w:val="auto"/>
                <w:kern w:val="0"/>
                <w:sz w:val="21"/>
                <w:szCs w:val="21"/>
                <w:highlight w:val="none"/>
                <w:lang w:val="en-US" w:eastAsia="zh-CN"/>
              </w:rPr>
              <w:t>12分</w:t>
            </w:r>
            <w:r>
              <w:rPr>
                <w:rFonts w:hint="eastAsia" w:ascii="宋体" w:hAnsi="宋体" w:eastAsia="宋体" w:cs="宋体"/>
                <w:bCs/>
                <w:snapToGrid w:val="0"/>
                <w:color w:val="auto"/>
                <w:kern w:val="0"/>
                <w:sz w:val="21"/>
                <w:szCs w:val="21"/>
                <w:highlight w:val="none"/>
              </w:rPr>
              <w:t>）：在满足三档的基础上，方案体系完备精细，深度契合医院高标准要求，优于采购需求。设备故障时</w:t>
            </w:r>
            <w:r>
              <w:rPr>
                <w:rFonts w:hint="eastAsia" w:ascii="宋体" w:hAnsi="宋体" w:cs="宋体"/>
                <w:bCs/>
                <w:snapToGrid w:val="0"/>
                <w:color w:val="auto"/>
                <w:kern w:val="0"/>
                <w:sz w:val="21"/>
                <w:szCs w:val="21"/>
                <w:highlight w:val="none"/>
                <w:lang w:val="en-US" w:eastAsia="zh-CN"/>
              </w:rPr>
              <w:t>有具体</w:t>
            </w:r>
            <w:r>
              <w:rPr>
                <w:rFonts w:hint="eastAsia" w:ascii="宋体" w:hAnsi="宋体" w:eastAsia="宋体" w:cs="宋体"/>
                <w:bCs/>
                <w:snapToGrid w:val="0"/>
                <w:color w:val="auto"/>
                <w:kern w:val="0"/>
                <w:sz w:val="21"/>
                <w:szCs w:val="21"/>
                <w:highlight w:val="none"/>
              </w:rPr>
              <w:t>承诺恢复生产</w:t>
            </w:r>
            <w:r>
              <w:rPr>
                <w:rFonts w:hint="eastAsia" w:ascii="宋体" w:hAnsi="宋体" w:cs="宋体"/>
                <w:bCs/>
                <w:snapToGrid w:val="0"/>
                <w:color w:val="auto"/>
                <w:kern w:val="0"/>
                <w:sz w:val="21"/>
                <w:szCs w:val="21"/>
                <w:highlight w:val="none"/>
                <w:lang w:val="en-US" w:eastAsia="zh-CN"/>
              </w:rPr>
              <w:t>时限</w:t>
            </w:r>
            <w:r>
              <w:rPr>
                <w:rFonts w:hint="eastAsia" w:ascii="宋体" w:hAnsi="宋体" w:eastAsia="宋体" w:cs="宋体"/>
                <w:bCs/>
                <w:snapToGrid w:val="0"/>
                <w:color w:val="auto"/>
                <w:kern w:val="0"/>
                <w:sz w:val="21"/>
                <w:szCs w:val="21"/>
                <w:highlight w:val="none"/>
              </w:rPr>
              <w:t>；配备小型备用洗涤设备。收送车辆采用双车双司机制度，并规划备用路线图。公共卫生事件预案与医院感控科联动，提前储备防护物资和消毒剂。布草管理建立保险机制或专项赔偿基金，承诺先赔付后处理纠纷。不可抗力因素设置24小时应急指挥小组。整体方案风险防控能力突出，能最大限度降低突发事件对医院运行的影响，体现供应商强大的资源调配能力和责任担当。</w:t>
            </w:r>
          </w:p>
        </w:tc>
      </w:tr>
      <w:tr w14:paraId="7264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vAlign w:val="center"/>
          </w:tcPr>
          <w:p w14:paraId="3A6076C3">
            <w:pPr>
              <w:pStyle w:val="8"/>
              <w:shd w:val="clear"/>
              <w:ind w:firstLine="0"/>
              <w:jc w:val="center"/>
              <w:rPr>
                <w:rFonts w:hint="eastAsia" w:ascii="宋体" w:hAnsi="宋体" w:cs="宋体"/>
                <w:bCs/>
                <w:snapToGrid w:val="0"/>
                <w:color w:val="auto"/>
                <w:kern w:val="0"/>
                <w:szCs w:val="21"/>
                <w:highlight w:val="none"/>
                <w:lang w:eastAsia="en-US"/>
              </w:rPr>
            </w:pPr>
            <w:r>
              <w:rPr>
                <w:rFonts w:hint="eastAsia" w:ascii="宋体" w:hAnsi="宋体" w:cs="宋体"/>
                <w:bCs/>
                <w:color w:val="auto"/>
                <w:szCs w:val="21"/>
                <w:highlight w:val="none"/>
              </w:rPr>
              <w:t>3</w:t>
            </w:r>
          </w:p>
        </w:tc>
        <w:tc>
          <w:tcPr>
            <w:tcW w:w="1079" w:type="dxa"/>
            <w:vMerge w:val="restart"/>
            <w:vAlign w:val="center"/>
          </w:tcPr>
          <w:p w14:paraId="75AF1F6D">
            <w:pPr>
              <w:pStyle w:val="8"/>
              <w:keepNext w:val="0"/>
              <w:keepLines w:val="0"/>
              <w:pageBreakBefore w:val="0"/>
              <w:shd w:val="clear"/>
              <w:kinsoku/>
              <w:wordWrap/>
              <w:overflowPunct/>
              <w:topLinePunct w:val="0"/>
              <w:autoSpaceDE/>
              <w:autoSpaceDN/>
              <w:bidi w:val="0"/>
              <w:spacing w:line="360" w:lineRule="auto"/>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59610D5A">
            <w:pPr>
              <w:pStyle w:val="8"/>
              <w:keepNext w:val="0"/>
              <w:keepLines w:val="0"/>
              <w:pageBreakBefore w:val="0"/>
              <w:shd w:val="clear"/>
              <w:kinsoku/>
              <w:wordWrap/>
              <w:overflowPunct/>
              <w:topLinePunct w:val="0"/>
              <w:autoSpaceDE/>
              <w:autoSpaceDN/>
              <w:bidi w:val="0"/>
              <w:spacing w:line="360" w:lineRule="auto"/>
              <w:ind w:firstLine="0"/>
              <w:jc w:val="center"/>
              <w:rPr>
                <w:rFonts w:hint="eastAsia" w:ascii="宋体" w:hAnsi="宋体" w:eastAsia="宋体" w:cs="宋体"/>
                <w:bCs/>
                <w:snapToGrid w:val="0"/>
                <w:color w:val="auto"/>
                <w:kern w:val="0"/>
                <w:sz w:val="21"/>
                <w:szCs w:val="21"/>
                <w:highlight w:val="none"/>
                <w:lang w:eastAsia="en-US"/>
              </w:rPr>
            </w:pP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 xml:space="preserve">22 </w:t>
            </w:r>
            <w:r>
              <w:rPr>
                <w:rFonts w:hint="eastAsia" w:ascii="宋体" w:hAnsi="宋体" w:eastAsia="宋体" w:cs="宋体"/>
                <w:bCs/>
                <w:color w:val="auto"/>
                <w:sz w:val="21"/>
                <w:szCs w:val="21"/>
                <w:highlight w:val="none"/>
              </w:rPr>
              <w:t>分）</w:t>
            </w:r>
          </w:p>
        </w:tc>
        <w:tc>
          <w:tcPr>
            <w:tcW w:w="1153" w:type="dxa"/>
            <w:tcMar>
              <w:left w:w="57" w:type="dxa"/>
              <w:right w:w="57" w:type="dxa"/>
            </w:tcMar>
            <w:vAlign w:val="center"/>
          </w:tcPr>
          <w:p w14:paraId="73D458CC">
            <w:pPr>
              <w:keepNext w:val="0"/>
              <w:keepLines w:val="0"/>
              <w:pageBreakBefore w:val="0"/>
              <w:shd w:val="clear" w:color="auto" w:fill="auto"/>
              <w:kinsoku/>
              <w:wordWrap/>
              <w:overflowPunct/>
              <w:topLinePunct w:val="0"/>
              <w:autoSpaceDE/>
              <w:autoSpaceDN/>
              <w:bidi w:val="0"/>
              <w:spacing w:line="360" w:lineRule="auto"/>
              <w:jc w:val="left"/>
              <w:rPr>
                <w:rFonts w:hint="eastAsia" w:ascii="宋体" w:hAnsi="宋体" w:eastAsia="宋体" w:cs="宋体"/>
                <w:bCs/>
                <w:snapToGrid w:val="0"/>
                <w:color w:val="auto"/>
                <w:kern w:val="0"/>
                <w:sz w:val="21"/>
                <w:szCs w:val="21"/>
                <w:highlight w:val="none"/>
              </w:rPr>
            </w:pPr>
            <w:r>
              <w:rPr>
                <w:rFonts w:hint="eastAsia" w:ascii="宋体" w:hAnsi="宋体" w:cs="宋体"/>
                <w:color w:val="auto"/>
                <w:sz w:val="21"/>
                <w:szCs w:val="21"/>
                <w:lang w:val="en-US" w:eastAsia="zh-CN"/>
              </w:rPr>
              <w:t>设备保障能力</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b w:val="0"/>
                <w:bCs w:val="0"/>
                <w:color w:val="auto"/>
                <w:sz w:val="21"/>
                <w:szCs w:val="21"/>
                <w:highlight w:val="none"/>
                <w:lang w:val="en-US" w:eastAsia="zh-CN"/>
              </w:rPr>
              <w:t>满分</w:t>
            </w:r>
            <w:r>
              <w:rPr>
                <w:rFonts w:hint="eastAsia" w:ascii="宋体" w:hAnsi="宋体" w:cs="宋体"/>
                <w:b w:val="0"/>
                <w:color w:val="auto"/>
                <w:kern w:val="2"/>
                <w:sz w:val="21"/>
                <w:szCs w:val="21"/>
                <w:lang w:val="en-US" w:eastAsia="zh-CN" w:bidi="ar-SA"/>
              </w:rPr>
              <w:t>9</w:t>
            </w:r>
            <w:r>
              <w:rPr>
                <w:rFonts w:hint="eastAsia" w:ascii="宋体" w:hAnsi="宋体" w:eastAsia="宋体" w:cs="宋体"/>
                <w:b w:val="0"/>
                <w:color w:val="auto"/>
                <w:kern w:val="2"/>
                <w:sz w:val="21"/>
                <w:szCs w:val="21"/>
                <w:lang w:val="en-US" w:eastAsia="zh-CN" w:bidi="ar-SA"/>
              </w:rPr>
              <w:t>分）</w:t>
            </w:r>
          </w:p>
        </w:tc>
        <w:tc>
          <w:tcPr>
            <w:tcW w:w="6654" w:type="dxa"/>
            <w:vAlign w:val="top"/>
          </w:tcPr>
          <w:p w14:paraId="3EB7482D">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1、根据投标人拟投入本项目的洗涤、烘干、后整理等设备的配置齐全性、产能合理性进行综合打分。</w:t>
            </w:r>
          </w:p>
          <w:p w14:paraId="08DC9D3F">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一档（0分）：设备配置简陋，仅有少量小型设备（单机容量普遍低于50kg），产能难以满足医院日常需求。</w:t>
            </w:r>
          </w:p>
          <w:p w14:paraId="651464FD">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二档（2分）：设备配置基本合理，拥有常规尺寸的工业洗涤设备（如单机容量在50kg至100kg区间），能满足基本洗涤需求。</w:t>
            </w:r>
          </w:p>
          <w:p w14:paraId="0F4DE20C">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三档（4分）：设备配置科学完备，拥有多台大型（如单机容量≥100kg）洗涤、烘干及配套设备，能高效、大批量地保障医院布草周转，且设备性能先进、维护良好。</w:t>
            </w:r>
          </w:p>
          <w:p w14:paraId="0278C847">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投标人配备有</w:t>
            </w:r>
            <w:r>
              <w:rPr>
                <w:rFonts w:hint="eastAsia" w:ascii="宋体" w:hAnsi="宋体" w:eastAsia="宋体" w:cs="宋体"/>
                <w:color w:val="auto"/>
                <w:kern w:val="2"/>
                <w:sz w:val="21"/>
                <w:szCs w:val="21"/>
                <w:lang w:val="en-US" w:eastAsia="zh-CN" w:bidi="ar-SA"/>
              </w:rPr>
              <w:t>隧道式（洗涤龙）或同等水平洗涤生产线（</w:t>
            </w:r>
            <w:r>
              <w:rPr>
                <w:rFonts w:hint="eastAsia" w:ascii="宋体" w:hAnsi="宋体" w:cs="宋体"/>
                <w:color w:val="auto"/>
                <w:kern w:val="2"/>
                <w:sz w:val="21"/>
                <w:szCs w:val="21"/>
                <w:lang w:val="en-US" w:eastAsia="zh-CN" w:bidi="ar-SA"/>
              </w:rPr>
              <w:t>至少包含</w:t>
            </w:r>
            <w:r>
              <w:rPr>
                <w:rFonts w:hint="eastAsia" w:ascii="宋体" w:hAnsi="宋体" w:eastAsia="宋体" w:cs="宋体"/>
                <w:color w:val="auto"/>
                <w:kern w:val="2"/>
                <w:sz w:val="21"/>
                <w:szCs w:val="21"/>
                <w:lang w:val="en-US" w:eastAsia="zh-CN" w:bidi="ar-SA"/>
              </w:rPr>
              <w:t>洗、传、脱、烘功能）的，每组得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分，满分</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w:t>
            </w:r>
            <w:r>
              <w:rPr>
                <w:rFonts w:hint="eastAsia" w:ascii="宋体" w:hAnsi="宋体" w:cs="宋体"/>
                <w:color w:val="auto"/>
                <w:kern w:val="2"/>
                <w:sz w:val="21"/>
                <w:szCs w:val="21"/>
                <w:lang w:val="en-US" w:eastAsia="zh-CN" w:bidi="ar-SA"/>
              </w:rPr>
              <w:t>.</w:t>
            </w:r>
          </w:p>
          <w:p w14:paraId="634C2251">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3、投标人拟投入的运输车辆，每配备一台满足采购项目需求的车辆得0.5分，满分3分。</w:t>
            </w:r>
          </w:p>
          <w:p w14:paraId="5CE53378">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注：</w:t>
            </w:r>
            <w:r>
              <w:rPr>
                <w:rFonts w:hint="default" w:ascii="宋体" w:hAnsi="宋体" w:cs="宋体"/>
                <w:color w:val="auto"/>
                <w:kern w:val="2"/>
                <w:sz w:val="21"/>
                <w:szCs w:val="21"/>
                <w:lang w:val="en-US" w:eastAsia="zh-CN" w:bidi="ar-SA"/>
              </w:rPr>
              <w:t>以上</w:t>
            </w:r>
            <w:r>
              <w:rPr>
                <w:rFonts w:hint="eastAsia" w:ascii="宋体" w:hAnsi="宋体" w:cs="宋体"/>
                <w:color w:val="auto"/>
                <w:kern w:val="2"/>
                <w:sz w:val="21"/>
                <w:szCs w:val="21"/>
                <w:lang w:val="en-US" w:eastAsia="zh-CN" w:bidi="ar-SA"/>
              </w:rPr>
              <w:t>1-3项评分所述</w:t>
            </w:r>
            <w:r>
              <w:rPr>
                <w:rFonts w:hint="default" w:ascii="宋体" w:hAnsi="宋体" w:cs="宋体"/>
                <w:color w:val="auto"/>
                <w:kern w:val="2"/>
                <w:sz w:val="21"/>
                <w:szCs w:val="21"/>
                <w:lang w:val="en-US" w:eastAsia="zh-CN" w:bidi="ar-SA"/>
              </w:rPr>
              <w:t>设备</w:t>
            </w:r>
            <w:r>
              <w:rPr>
                <w:rFonts w:hint="eastAsia" w:ascii="宋体" w:hAnsi="宋体" w:cs="宋体"/>
                <w:color w:val="auto"/>
                <w:kern w:val="2"/>
                <w:sz w:val="21"/>
                <w:szCs w:val="21"/>
                <w:lang w:val="en-US" w:eastAsia="zh-CN" w:bidi="ar-SA"/>
              </w:rPr>
              <w:t>或车辆</w:t>
            </w:r>
            <w:r>
              <w:rPr>
                <w:rFonts w:hint="default" w:ascii="宋体" w:hAnsi="宋体" w:cs="宋体"/>
                <w:color w:val="auto"/>
                <w:kern w:val="2"/>
                <w:sz w:val="21"/>
                <w:szCs w:val="21"/>
                <w:lang w:val="en-US" w:eastAsia="zh-CN" w:bidi="ar-SA"/>
              </w:rPr>
              <w:t>需提供</w:t>
            </w:r>
            <w:r>
              <w:rPr>
                <w:rFonts w:hint="eastAsia" w:ascii="宋体" w:hAnsi="宋体" w:cs="宋体"/>
                <w:color w:val="auto"/>
                <w:kern w:val="2"/>
                <w:sz w:val="21"/>
                <w:szCs w:val="21"/>
                <w:lang w:val="en-US" w:eastAsia="zh-CN" w:bidi="ar-SA"/>
              </w:rPr>
              <w:t>有效证明材料复印件并加盖公章，否则不予计分，材料至少应包括：</w:t>
            </w:r>
          </w:p>
          <w:p w14:paraId="0B22B602">
            <w:pPr>
              <w:keepNext w:val="0"/>
              <w:keepLines w:val="0"/>
              <w:pageBreakBefore w:val="0"/>
              <w:numPr>
                <w:ilvl w:val="0"/>
                <w:numId w:val="8"/>
              </w:numPr>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设备（车辆）清单；</w:t>
            </w:r>
          </w:p>
          <w:p w14:paraId="19F68722">
            <w:pPr>
              <w:keepNext w:val="0"/>
              <w:keepLines w:val="0"/>
              <w:pageBreakBefore w:val="0"/>
              <w:numPr>
                <w:ilvl w:val="0"/>
                <w:numId w:val="8"/>
              </w:numPr>
              <w:shd w:val="clear" w:color="auto" w:fill="auto"/>
              <w:kinsoku/>
              <w:wordWrap/>
              <w:overflowPunct/>
              <w:topLinePunct w:val="0"/>
              <w:autoSpaceDE/>
              <w:autoSpaceDN/>
              <w:bidi w:val="0"/>
              <w:spacing w:line="360" w:lineRule="auto"/>
              <w:ind w:firstLine="420" w:firstLineChars="200"/>
              <w:jc w:val="left"/>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现场实物照片；</w:t>
            </w:r>
          </w:p>
          <w:p w14:paraId="7E7BDA2C">
            <w:pPr>
              <w:keepNext w:val="0"/>
              <w:keepLines w:val="0"/>
              <w:pageBreakBefore w:val="0"/>
              <w:numPr>
                <w:ilvl w:val="0"/>
                <w:numId w:val="8"/>
              </w:numPr>
              <w:shd w:val="clear" w:color="auto" w:fill="auto"/>
              <w:kinsoku/>
              <w:wordWrap/>
              <w:overflowPunct/>
              <w:topLinePunct w:val="0"/>
              <w:autoSpaceDE/>
              <w:autoSpaceDN/>
              <w:bidi w:val="0"/>
              <w:spacing w:line="360" w:lineRule="auto"/>
              <w:ind w:firstLine="420" w:firstLineChars="200"/>
              <w:jc w:val="left"/>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购置发票或租赁合同；</w:t>
            </w:r>
          </w:p>
          <w:p w14:paraId="41622FD9">
            <w:pPr>
              <w:keepNext w:val="0"/>
              <w:keepLines w:val="0"/>
              <w:pageBreakBefore w:val="0"/>
              <w:numPr>
                <w:ilvl w:val="0"/>
                <w:numId w:val="8"/>
              </w:numPr>
              <w:shd w:val="clear" w:color="auto" w:fill="auto"/>
              <w:kinsoku/>
              <w:wordWrap/>
              <w:overflowPunct/>
              <w:topLinePunct w:val="0"/>
              <w:autoSpaceDE/>
              <w:autoSpaceDN/>
              <w:bidi w:val="0"/>
              <w:spacing w:line="360" w:lineRule="auto"/>
              <w:ind w:firstLine="420" w:firstLineChars="200"/>
              <w:jc w:val="left"/>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车辆还需提供行驶证、车辆保险证明。</w:t>
            </w:r>
          </w:p>
        </w:tc>
      </w:tr>
      <w:tr w14:paraId="0DEB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vAlign w:val="center"/>
          </w:tcPr>
          <w:p w14:paraId="6E4C9B8D">
            <w:pPr>
              <w:shd w:val="clear"/>
              <w:adjustRightInd w:val="0"/>
              <w:snapToGrid w:val="0"/>
              <w:spacing w:line="410" w:lineRule="exact"/>
              <w:jc w:val="center"/>
              <w:textAlignment w:val="baseline"/>
              <w:rPr>
                <w:rFonts w:hint="eastAsia" w:ascii="宋体" w:hAnsi="宋体" w:cs="宋体"/>
                <w:b/>
                <w:color w:val="auto"/>
                <w:szCs w:val="21"/>
                <w:highlight w:val="none"/>
              </w:rPr>
            </w:pPr>
          </w:p>
        </w:tc>
        <w:tc>
          <w:tcPr>
            <w:tcW w:w="1079" w:type="dxa"/>
            <w:vMerge w:val="continue"/>
            <w:vAlign w:val="center"/>
          </w:tcPr>
          <w:p w14:paraId="66457B49">
            <w:pPr>
              <w:keepNext w:val="0"/>
              <w:keepLines w:val="0"/>
              <w:pageBreakBefore w:val="0"/>
              <w:shd w:val="clear"/>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snapToGrid w:val="0"/>
                <w:color w:val="auto"/>
                <w:kern w:val="0"/>
                <w:sz w:val="21"/>
                <w:szCs w:val="21"/>
                <w:highlight w:val="none"/>
              </w:rPr>
            </w:pPr>
          </w:p>
        </w:tc>
        <w:tc>
          <w:tcPr>
            <w:tcW w:w="1153" w:type="dxa"/>
            <w:tcMar>
              <w:left w:w="57" w:type="dxa"/>
              <w:right w:w="57" w:type="dxa"/>
            </w:tcMar>
            <w:vAlign w:val="center"/>
          </w:tcPr>
          <w:p w14:paraId="6DF35F62">
            <w:pPr>
              <w:keepNext w:val="0"/>
              <w:keepLines w:val="0"/>
              <w:pageBreakBefore w:val="0"/>
              <w:shd w:val="clear" w:color="auto" w:fill="auto"/>
              <w:kinsoku/>
              <w:wordWrap/>
              <w:overflowPunct/>
              <w:topLinePunct w:val="0"/>
              <w:autoSpaceDE/>
              <w:autoSpaceDN/>
              <w:bidi w:val="0"/>
              <w:spacing w:line="360" w:lineRule="auto"/>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color w:val="auto"/>
                <w:sz w:val="21"/>
                <w:szCs w:val="21"/>
              </w:rPr>
              <w:t>信誉分</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b w:val="0"/>
                <w:bCs w:val="0"/>
                <w:color w:val="auto"/>
                <w:sz w:val="21"/>
                <w:szCs w:val="21"/>
                <w:highlight w:val="none"/>
                <w:lang w:val="en-US" w:eastAsia="zh-CN"/>
              </w:rPr>
              <w:t>满分</w:t>
            </w:r>
            <w:r>
              <w:rPr>
                <w:rFonts w:hint="eastAsia" w:ascii="宋体" w:hAnsi="宋体" w:cs="宋体"/>
                <w:b w:val="0"/>
                <w:color w:val="auto"/>
                <w:kern w:val="2"/>
                <w:sz w:val="21"/>
                <w:szCs w:val="21"/>
                <w:lang w:val="en-US" w:eastAsia="zh-CN" w:bidi="ar-SA"/>
              </w:rPr>
              <w:t>3</w:t>
            </w:r>
            <w:r>
              <w:rPr>
                <w:rFonts w:hint="eastAsia" w:ascii="宋体" w:hAnsi="宋体" w:eastAsia="宋体" w:cs="宋体"/>
                <w:b w:val="0"/>
                <w:color w:val="auto"/>
                <w:kern w:val="2"/>
                <w:sz w:val="21"/>
                <w:szCs w:val="21"/>
                <w:lang w:val="en-US" w:eastAsia="zh-CN" w:bidi="ar-SA"/>
              </w:rPr>
              <w:t>分）</w:t>
            </w:r>
          </w:p>
        </w:tc>
        <w:tc>
          <w:tcPr>
            <w:tcW w:w="6654" w:type="dxa"/>
            <w:vAlign w:val="top"/>
          </w:tcPr>
          <w:p w14:paraId="4767D01F">
            <w:pPr>
              <w:keepNext w:val="0"/>
              <w:keepLines w:val="0"/>
              <w:pageBreakBefore w:val="0"/>
              <w:numPr>
                <w:ilvl w:val="0"/>
                <w:numId w:val="0"/>
              </w:numPr>
              <w:shd w:val="clear" w:color="auto" w:fill="auto"/>
              <w:kinsoku/>
              <w:wordWrap/>
              <w:overflowPunct/>
              <w:topLinePunct w:val="0"/>
              <w:autoSpaceDE/>
              <w:autoSpaceDN/>
              <w:bidi w:val="0"/>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获得质量管理体系认证、职业健康安全管理体系认证</w:t>
            </w:r>
            <w:r>
              <w:rPr>
                <w:rFonts w:hint="eastAsia" w:ascii="宋体" w:hAnsi="宋体" w:cs="宋体"/>
                <w:color w:val="auto"/>
                <w:sz w:val="21"/>
                <w:szCs w:val="21"/>
                <w:highlight w:val="none"/>
                <w:lang w:val="en-US" w:eastAsia="zh-CN"/>
              </w:rPr>
              <w:t>、环境管理体系认证证书的</w:t>
            </w:r>
            <w:r>
              <w:rPr>
                <w:rFonts w:hint="eastAsia" w:ascii="宋体" w:hAnsi="宋体" w:eastAsia="宋体" w:cs="宋体"/>
                <w:color w:val="auto"/>
                <w:sz w:val="21"/>
                <w:szCs w:val="21"/>
                <w:highlight w:val="none"/>
                <w:lang w:val="en-US" w:eastAsia="zh-CN"/>
              </w:rPr>
              <w:t>，每有1项得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EE32083">
            <w:pPr>
              <w:keepNext w:val="0"/>
              <w:keepLines w:val="0"/>
              <w:pageBreakBefore w:val="0"/>
              <w:numPr>
                <w:ilvl w:val="0"/>
                <w:numId w:val="0"/>
              </w:numPr>
              <w:shd w:val="clear" w:color="auto" w:fill="auto"/>
              <w:kinsoku/>
              <w:wordWrap/>
              <w:overflowPunct/>
              <w:topLinePunct w:val="0"/>
              <w:autoSpaceDE/>
              <w:autoSpaceDN/>
              <w:bidi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注：得分须提供有效证书的复印件，并提供国家认证认可监督管理委员会官方网站平台www.cnca.gov.cn的证书查询记录截图。</w:t>
            </w:r>
          </w:p>
        </w:tc>
      </w:tr>
      <w:tr w14:paraId="19C8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vAlign w:val="center"/>
          </w:tcPr>
          <w:p w14:paraId="73B80DF1">
            <w:pPr>
              <w:shd w:val="clear"/>
              <w:adjustRightInd w:val="0"/>
              <w:snapToGrid w:val="0"/>
              <w:spacing w:line="410" w:lineRule="exact"/>
              <w:jc w:val="center"/>
              <w:textAlignment w:val="baseline"/>
              <w:rPr>
                <w:rFonts w:hint="eastAsia" w:ascii="宋体" w:hAnsi="宋体" w:cs="宋体"/>
                <w:b/>
                <w:color w:val="auto"/>
                <w:szCs w:val="21"/>
                <w:highlight w:val="none"/>
              </w:rPr>
            </w:pPr>
          </w:p>
        </w:tc>
        <w:tc>
          <w:tcPr>
            <w:tcW w:w="1079" w:type="dxa"/>
            <w:vMerge w:val="continue"/>
            <w:vAlign w:val="center"/>
          </w:tcPr>
          <w:p w14:paraId="390D0226">
            <w:pPr>
              <w:keepNext w:val="0"/>
              <w:keepLines w:val="0"/>
              <w:pageBreakBefore w:val="0"/>
              <w:shd w:val="clear"/>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snapToGrid w:val="0"/>
                <w:color w:val="auto"/>
                <w:kern w:val="0"/>
                <w:sz w:val="21"/>
                <w:szCs w:val="21"/>
                <w:highlight w:val="none"/>
              </w:rPr>
            </w:pPr>
          </w:p>
        </w:tc>
        <w:tc>
          <w:tcPr>
            <w:tcW w:w="1153" w:type="dxa"/>
            <w:tcMar>
              <w:left w:w="57" w:type="dxa"/>
              <w:right w:w="57" w:type="dxa"/>
            </w:tcMar>
            <w:vAlign w:val="center"/>
          </w:tcPr>
          <w:p w14:paraId="2F324B0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业绩分</w:t>
            </w:r>
          </w:p>
          <w:p w14:paraId="505E96AE">
            <w:pPr>
              <w:keepNext w:val="0"/>
              <w:keepLines w:val="0"/>
              <w:pageBreakBefore w:val="0"/>
              <w:shd w:val="clear" w:color="auto" w:fill="auto"/>
              <w:kinsoku/>
              <w:wordWrap/>
              <w:overflowPunct/>
              <w:topLinePunct w:val="0"/>
              <w:autoSpaceDE/>
              <w:autoSpaceDN/>
              <w:bidi w:val="0"/>
              <w:spacing w:line="360" w:lineRule="auto"/>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b w:val="0"/>
                <w:bCs w:val="0"/>
                <w:color w:val="auto"/>
                <w:sz w:val="21"/>
                <w:szCs w:val="21"/>
                <w:highlight w:val="none"/>
                <w:lang w:val="en-US" w:eastAsia="zh-CN"/>
              </w:rPr>
              <w:t>满分</w:t>
            </w:r>
            <w:r>
              <w:rPr>
                <w:rFonts w:hint="eastAsia" w:ascii="宋体" w:hAnsi="宋体" w:cs="宋体"/>
                <w:b w:val="0"/>
                <w:color w:val="auto"/>
                <w:kern w:val="2"/>
                <w:sz w:val="21"/>
                <w:szCs w:val="21"/>
                <w:lang w:val="en-US" w:eastAsia="zh-CN" w:bidi="ar-SA"/>
              </w:rPr>
              <w:t>10</w:t>
            </w:r>
            <w:r>
              <w:rPr>
                <w:rFonts w:hint="eastAsia" w:ascii="宋体" w:hAnsi="宋体" w:eastAsia="宋体" w:cs="宋体"/>
                <w:b w:val="0"/>
                <w:color w:val="auto"/>
                <w:kern w:val="2"/>
                <w:sz w:val="21"/>
                <w:szCs w:val="21"/>
                <w:lang w:val="en-US" w:eastAsia="zh-CN" w:bidi="ar-SA"/>
              </w:rPr>
              <w:t>分）</w:t>
            </w:r>
          </w:p>
        </w:tc>
        <w:tc>
          <w:tcPr>
            <w:tcW w:w="6654" w:type="dxa"/>
            <w:vAlign w:val="top"/>
          </w:tcPr>
          <w:p w14:paraId="5FEC31CE">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投标人自202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月1日</w:t>
            </w:r>
            <w:r>
              <w:rPr>
                <w:rFonts w:hint="eastAsia" w:ascii="宋体" w:hAnsi="宋体" w:cs="宋体"/>
                <w:color w:val="auto"/>
                <w:sz w:val="21"/>
                <w:szCs w:val="21"/>
                <w:lang w:val="en-US" w:eastAsia="zh-CN"/>
              </w:rPr>
              <w:t>以来具有同类项目业绩的</w:t>
            </w:r>
            <w:r>
              <w:rPr>
                <w:rFonts w:hint="eastAsia" w:ascii="宋体" w:hAnsi="宋体" w:cs="宋体"/>
                <w:color w:val="auto"/>
                <w:sz w:val="21"/>
                <w:szCs w:val="21"/>
                <w:lang w:eastAsia="zh-CN"/>
              </w:rPr>
              <w:t>，</w:t>
            </w:r>
            <w:r>
              <w:rPr>
                <w:rFonts w:hint="eastAsia" w:ascii="宋体" w:hAnsi="宋体" w:eastAsia="宋体" w:cs="宋体"/>
                <w:color w:val="auto"/>
                <w:sz w:val="21"/>
                <w:szCs w:val="21"/>
              </w:rPr>
              <w:t>每</w:t>
            </w:r>
            <w:r>
              <w:rPr>
                <w:rFonts w:hint="eastAsia" w:ascii="宋体" w:hAnsi="宋体" w:cs="宋体"/>
                <w:color w:val="auto"/>
                <w:sz w:val="21"/>
                <w:szCs w:val="21"/>
                <w:lang w:val="en-US" w:eastAsia="zh-CN"/>
              </w:rPr>
              <w:t>有1</w:t>
            </w:r>
            <w:r>
              <w:rPr>
                <w:rFonts w:hint="eastAsia" w:ascii="宋体" w:hAnsi="宋体" w:eastAsia="宋体" w:cs="宋体"/>
                <w:color w:val="auto"/>
                <w:sz w:val="21"/>
                <w:szCs w:val="21"/>
              </w:rPr>
              <w:t>项</w:t>
            </w:r>
            <w:r>
              <w:rPr>
                <w:rFonts w:hint="eastAsia" w:ascii="宋体" w:hAnsi="宋体" w:cs="宋体"/>
                <w:color w:val="auto"/>
                <w:sz w:val="21"/>
                <w:szCs w:val="21"/>
                <w:lang w:val="en-US" w:eastAsia="zh-CN"/>
              </w:rPr>
              <w:t>业绩</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分，满分</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14:paraId="3A77662E">
            <w:pPr>
              <w:keepNext w:val="0"/>
              <w:keepLines w:val="0"/>
              <w:pageBreakBefore w:val="0"/>
              <w:shd w:val="clear" w:color="auto" w:fill="auto"/>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[以合同或者中标（成交）通知书复印件为准，并加盖供应商电子签章</w:t>
            </w:r>
            <w:r>
              <w:rPr>
                <w:rFonts w:hint="eastAsia" w:ascii="宋体" w:hAnsi="宋体" w:eastAsia="宋体" w:cs="宋体"/>
                <w:color w:val="auto"/>
                <w:sz w:val="21"/>
                <w:szCs w:val="21"/>
                <w:lang w:eastAsia="zh-CN"/>
              </w:rPr>
              <w:t>；业绩证明材料需能清晰反映服务内容，否则不予计分。</w:t>
            </w:r>
            <w:r>
              <w:rPr>
                <w:rFonts w:hint="eastAsia" w:ascii="宋体" w:hAnsi="宋体" w:eastAsia="宋体" w:cs="宋体"/>
                <w:color w:val="auto"/>
                <w:sz w:val="21"/>
                <w:szCs w:val="21"/>
              </w:rPr>
              <w:t>]</w:t>
            </w:r>
          </w:p>
        </w:tc>
      </w:tr>
      <w:tr w14:paraId="21F9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0" w:type="dxa"/>
            <w:gridSpan w:val="4"/>
            <w:vAlign w:val="center"/>
          </w:tcPr>
          <w:p w14:paraId="49D29C60">
            <w:pPr>
              <w:shd w:val="clear"/>
              <w:adjustRightInd w:val="0"/>
              <w:snapToGrid w:val="0"/>
              <w:spacing w:line="410" w:lineRule="exact"/>
              <w:ind w:firstLine="420"/>
              <w:jc w:val="left"/>
              <w:textAlignment w:val="baseline"/>
              <w:rPr>
                <w:rFonts w:hint="eastAsia" w:ascii="宋体" w:hAnsi="宋体" w:cs="宋体"/>
                <w:bCs/>
                <w:snapToGrid w:val="0"/>
                <w:color w:val="auto"/>
                <w:kern w:val="0"/>
                <w:szCs w:val="21"/>
                <w:highlight w:val="none"/>
                <w:lang w:eastAsia="en-US"/>
              </w:rPr>
            </w:pPr>
            <w:r>
              <w:rPr>
                <w:rFonts w:hint="eastAsia" w:ascii="宋体" w:hAnsi="宋体" w:cs="宋体"/>
                <w:b/>
                <w:bCs/>
                <w:snapToGrid w:val="0"/>
                <w:color w:val="auto"/>
                <w:kern w:val="0"/>
                <w:szCs w:val="21"/>
                <w:highlight w:val="none"/>
                <w:lang w:eastAsia="en-US"/>
              </w:rPr>
              <w:t xml:space="preserve">总得分=1+2+3 </w:t>
            </w:r>
            <w:r>
              <w:rPr>
                <w:rFonts w:hint="eastAsia" w:ascii="宋体" w:hAnsi="宋体" w:cs="宋体"/>
                <w:b/>
                <w:snapToGrid w:val="0"/>
                <w:color w:val="auto"/>
                <w:kern w:val="0"/>
                <w:szCs w:val="21"/>
                <w:highlight w:val="none"/>
                <w:lang w:eastAsia="en-US"/>
              </w:rPr>
              <w:t xml:space="preserve">                                                        总分值：100分</w:t>
            </w:r>
          </w:p>
        </w:tc>
      </w:tr>
    </w:tbl>
    <w:p w14:paraId="5C12A99C">
      <w:pPr>
        <w:shd w:val="clear"/>
        <w:rPr>
          <w:color w:val="auto"/>
          <w:highlight w:val="none"/>
        </w:rPr>
      </w:pPr>
    </w:p>
    <w:p w14:paraId="3312FC98">
      <w:pPr>
        <w:pStyle w:val="26"/>
        <w:shd w:val="clear"/>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56C0DE1C">
      <w:pPr>
        <w:pStyle w:val="5"/>
        <w:keepNext w:val="0"/>
        <w:keepLines w:val="0"/>
        <w:shd w:val="clear"/>
        <w:jc w:val="center"/>
        <w:rPr>
          <w:color w:val="auto"/>
          <w:sz w:val="30"/>
          <w:szCs w:val="30"/>
          <w:highlight w:val="none"/>
        </w:rPr>
      </w:pPr>
      <w:r>
        <w:rPr>
          <w:color w:val="auto"/>
          <w:highlight w:val="none"/>
        </w:rPr>
        <w:br w:type="page"/>
      </w:r>
      <w:r>
        <w:rPr>
          <w:rFonts w:hint="eastAsia"/>
          <w:color w:val="auto"/>
          <w:sz w:val="30"/>
          <w:szCs w:val="30"/>
          <w:highlight w:val="none"/>
        </w:rPr>
        <w:t>四、中标候选人推荐原则</w:t>
      </w:r>
    </w:p>
    <w:p w14:paraId="49C9C5E5">
      <w:pPr>
        <w:pStyle w:val="26"/>
        <w:shd w:val="clear"/>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4B140516">
      <w:pPr>
        <w:shd w:val="clear"/>
        <w:spacing w:line="360" w:lineRule="auto"/>
        <w:rPr>
          <w:color w:val="auto"/>
          <w:highlight w:val="none"/>
        </w:rPr>
      </w:pPr>
      <w:r>
        <w:rPr>
          <w:rFonts w:hint="eastAsia" w:hAnsi="宋体"/>
          <w:color w:val="auto"/>
          <w:highlight w:val="none"/>
        </w:rPr>
        <w:t>评标委员会将根据总得分由高到低排列次序并推荐中标候选人。总得分得分相同的，以投标报价由低到高顺序排列。总得分相同且投标报价相同的，</w:t>
      </w:r>
      <w:r>
        <w:rPr>
          <w:rFonts w:hint="eastAsia"/>
          <w:color w:val="auto"/>
          <w:highlight w:val="none"/>
          <w:lang w:val="en-GB"/>
        </w:rPr>
        <w:t>依次序分别以投标人</w:t>
      </w:r>
      <w:r>
        <w:rPr>
          <w:rFonts w:hint="eastAsia"/>
          <w:color w:val="auto"/>
          <w:highlight w:val="none"/>
        </w:rPr>
        <w:t>项目技术分</w:t>
      </w:r>
      <w:r>
        <w:rPr>
          <w:rFonts w:hint="eastAsia"/>
          <w:color w:val="auto"/>
          <w:highlight w:val="none"/>
          <w:lang w:val="en-GB"/>
        </w:rPr>
        <w:t>、商务</w:t>
      </w:r>
      <w:r>
        <w:rPr>
          <w:rFonts w:hint="eastAsia"/>
          <w:color w:val="auto"/>
          <w:highlight w:val="none"/>
        </w:rPr>
        <w:t>分</w:t>
      </w:r>
      <w:r>
        <w:rPr>
          <w:rFonts w:hint="eastAsia"/>
          <w:color w:val="auto"/>
          <w:highlight w:val="none"/>
          <w:lang w:val="en-GB"/>
        </w:rPr>
        <w:t>的</w:t>
      </w:r>
      <w:r>
        <w:rPr>
          <w:rFonts w:hint="eastAsia"/>
          <w:color w:val="auto"/>
          <w:highlight w:val="none"/>
        </w:rPr>
        <w:t>由高到低推荐</w:t>
      </w:r>
      <w:r>
        <w:rPr>
          <w:rFonts w:hint="eastAsia"/>
          <w:color w:val="auto"/>
          <w:highlight w:val="none"/>
          <w:lang w:val="en-GB"/>
        </w:rPr>
        <w:t>中标候选人。</w:t>
      </w:r>
    </w:p>
    <w:p w14:paraId="3A096B2D">
      <w:pPr>
        <w:shd w:val="clear"/>
        <w:spacing w:before="120" w:beforeLines="50" w:after="120" w:afterLines="50" w:line="400" w:lineRule="exact"/>
        <w:rPr>
          <w:rFonts w:hint="eastAsia" w:ascii="宋体" w:hAnsi="宋体"/>
          <w:b/>
          <w:color w:val="auto"/>
          <w:sz w:val="24"/>
          <w:highlight w:val="none"/>
        </w:rPr>
      </w:pPr>
    </w:p>
    <w:p w14:paraId="0FC27A52">
      <w:pPr>
        <w:shd w:val="clear"/>
        <w:spacing w:before="120" w:beforeLines="50" w:after="120" w:afterLines="50" w:line="400" w:lineRule="exact"/>
        <w:rPr>
          <w:rFonts w:hint="eastAsia" w:ascii="宋体" w:hAnsi="宋体"/>
          <w:b/>
          <w:color w:val="auto"/>
          <w:sz w:val="24"/>
          <w:highlight w:val="none"/>
        </w:rPr>
      </w:pPr>
    </w:p>
    <w:p w14:paraId="56F6DBA3">
      <w:pPr>
        <w:shd w:val="clear"/>
        <w:spacing w:before="120" w:beforeLines="50" w:after="120" w:afterLines="50" w:line="400" w:lineRule="exact"/>
        <w:rPr>
          <w:rFonts w:hint="eastAsia" w:ascii="宋体" w:hAnsi="宋体"/>
          <w:b/>
          <w:color w:val="auto"/>
          <w:sz w:val="24"/>
          <w:highlight w:val="none"/>
        </w:rPr>
      </w:pPr>
    </w:p>
    <w:p w14:paraId="0829B2ED">
      <w:pPr>
        <w:shd w:val="clear"/>
        <w:spacing w:before="120" w:beforeLines="50" w:after="120" w:afterLines="50" w:line="400" w:lineRule="exact"/>
        <w:rPr>
          <w:rFonts w:hint="eastAsia" w:ascii="宋体" w:hAnsi="宋体"/>
          <w:b/>
          <w:color w:val="auto"/>
          <w:sz w:val="24"/>
          <w:highlight w:val="none"/>
        </w:rPr>
      </w:pPr>
    </w:p>
    <w:p w14:paraId="1CE08DB4">
      <w:pPr>
        <w:shd w:val="clear"/>
        <w:spacing w:before="120" w:beforeLines="50" w:after="120" w:afterLines="50" w:line="400" w:lineRule="exact"/>
        <w:rPr>
          <w:rFonts w:hint="eastAsia" w:ascii="宋体" w:hAnsi="宋体"/>
          <w:b/>
          <w:color w:val="auto"/>
          <w:sz w:val="24"/>
          <w:highlight w:val="none"/>
        </w:rPr>
      </w:pPr>
    </w:p>
    <w:p w14:paraId="56BD7795">
      <w:pPr>
        <w:shd w:val="clear"/>
        <w:spacing w:before="120" w:beforeLines="50" w:after="120" w:afterLines="50" w:line="400" w:lineRule="exact"/>
        <w:rPr>
          <w:rFonts w:hint="eastAsia" w:ascii="宋体" w:hAnsi="宋体"/>
          <w:b/>
          <w:color w:val="auto"/>
          <w:sz w:val="24"/>
          <w:highlight w:val="none"/>
        </w:rPr>
      </w:pPr>
    </w:p>
    <w:p w14:paraId="6AA2B5A2">
      <w:pPr>
        <w:shd w:val="clear"/>
        <w:spacing w:before="120" w:beforeLines="50" w:after="120" w:afterLines="50" w:line="400" w:lineRule="exact"/>
        <w:rPr>
          <w:rFonts w:hint="eastAsia" w:ascii="宋体" w:hAnsi="宋体"/>
          <w:b/>
          <w:color w:val="auto"/>
          <w:sz w:val="24"/>
          <w:highlight w:val="none"/>
        </w:rPr>
      </w:pPr>
    </w:p>
    <w:p w14:paraId="4A98B0BE">
      <w:pPr>
        <w:shd w:val="clear"/>
        <w:spacing w:before="120" w:beforeLines="50" w:after="120" w:afterLines="50" w:line="400" w:lineRule="exact"/>
        <w:rPr>
          <w:rFonts w:hint="eastAsia" w:ascii="宋体" w:hAnsi="宋体"/>
          <w:b/>
          <w:color w:val="auto"/>
          <w:sz w:val="24"/>
          <w:highlight w:val="none"/>
        </w:rPr>
      </w:pPr>
    </w:p>
    <w:p w14:paraId="39AD151B">
      <w:pPr>
        <w:pStyle w:val="4"/>
        <w:keepNext w:val="0"/>
        <w:keepLines w:val="0"/>
        <w:shd w:val="clear"/>
        <w:jc w:val="center"/>
        <w:rPr>
          <w:color w:val="auto"/>
          <w:highlight w:val="none"/>
        </w:rPr>
      </w:pPr>
      <w:r>
        <w:rPr>
          <w:color w:val="auto"/>
          <w:highlight w:val="none"/>
        </w:rPr>
        <w:br w:type="page"/>
      </w:r>
    </w:p>
    <w:p w14:paraId="02903A51">
      <w:pPr>
        <w:pStyle w:val="4"/>
        <w:keepNext w:val="0"/>
        <w:keepLines w:val="0"/>
        <w:shd w:val="clear"/>
        <w:jc w:val="center"/>
        <w:rPr>
          <w:color w:val="auto"/>
          <w:highlight w:val="none"/>
        </w:rPr>
      </w:pPr>
    </w:p>
    <w:p w14:paraId="612474F5">
      <w:pPr>
        <w:pStyle w:val="4"/>
        <w:keepNext w:val="0"/>
        <w:keepLines w:val="0"/>
        <w:shd w:val="clear"/>
        <w:jc w:val="center"/>
        <w:rPr>
          <w:color w:val="auto"/>
          <w:highlight w:val="none"/>
        </w:rPr>
      </w:pPr>
    </w:p>
    <w:p w14:paraId="35283BBC">
      <w:pPr>
        <w:pStyle w:val="4"/>
        <w:keepNext w:val="0"/>
        <w:keepLines w:val="0"/>
        <w:shd w:val="clear"/>
        <w:jc w:val="center"/>
        <w:rPr>
          <w:color w:val="auto"/>
          <w:highlight w:val="none"/>
        </w:rPr>
      </w:pPr>
    </w:p>
    <w:p w14:paraId="7C213542">
      <w:pPr>
        <w:pStyle w:val="4"/>
        <w:keepNext w:val="0"/>
        <w:keepLines w:val="0"/>
        <w:shd w:val="clear"/>
        <w:jc w:val="center"/>
        <w:rPr>
          <w:color w:val="auto"/>
          <w:highlight w:val="none"/>
        </w:rPr>
      </w:pPr>
    </w:p>
    <w:p w14:paraId="402A596A">
      <w:pPr>
        <w:pStyle w:val="4"/>
        <w:keepNext w:val="0"/>
        <w:keepLines w:val="0"/>
        <w:shd w:val="clear"/>
        <w:jc w:val="center"/>
        <w:rPr>
          <w:color w:val="auto"/>
          <w:highlight w:val="none"/>
        </w:rPr>
      </w:pPr>
    </w:p>
    <w:p w14:paraId="1877DACD">
      <w:pPr>
        <w:pStyle w:val="4"/>
        <w:keepNext w:val="0"/>
        <w:keepLines w:val="0"/>
        <w:shd w:val="clear"/>
        <w:jc w:val="center"/>
        <w:rPr>
          <w:color w:val="auto"/>
          <w:highlight w:val="none"/>
        </w:rPr>
      </w:pPr>
    </w:p>
    <w:p w14:paraId="478EE652">
      <w:pPr>
        <w:pStyle w:val="3"/>
        <w:shd w:val="clear"/>
        <w:jc w:val="center"/>
        <w:rPr>
          <w:rFonts w:hint="eastAsia"/>
          <w:color w:val="auto"/>
          <w:highlight w:val="none"/>
        </w:rPr>
      </w:pPr>
      <w:bookmarkStart w:id="155" w:name="_Toc74320804"/>
      <w:bookmarkStart w:id="156" w:name="_Toc22794"/>
      <w:r>
        <w:rPr>
          <w:rFonts w:hint="eastAsia"/>
          <w:color w:val="auto"/>
          <w:highlight w:val="none"/>
        </w:rPr>
        <w:t>第五章  拟签订的合同文本</w:t>
      </w:r>
      <w:bookmarkEnd w:id="155"/>
      <w:bookmarkEnd w:id="156"/>
    </w:p>
    <w:p w14:paraId="12200D61">
      <w:pPr>
        <w:rPr>
          <w:color w:val="auto"/>
        </w:rPr>
      </w:pPr>
    </w:p>
    <w:p w14:paraId="400454B7">
      <w:pPr>
        <w:rPr>
          <w:color w:val="auto"/>
        </w:rPr>
      </w:pPr>
    </w:p>
    <w:p w14:paraId="4B1BA628">
      <w:pPr>
        <w:pStyle w:val="47"/>
        <w:rPr>
          <w:color w:val="auto"/>
        </w:rPr>
      </w:pPr>
    </w:p>
    <w:p w14:paraId="2286B264">
      <w:pPr>
        <w:pStyle w:val="47"/>
        <w:rPr>
          <w:color w:val="auto"/>
        </w:rPr>
      </w:pPr>
    </w:p>
    <w:p w14:paraId="68C10BC0">
      <w:pPr>
        <w:pStyle w:val="47"/>
        <w:rPr>
          <w:color w:val="auto"/>
        </w:rPr>
      </w:pPr>
    </w:p>
    <w:p w14:paraId="7E7E47B1">
      <w:pPr>
        <w:pStyle w:val="47"/>
        <w:rPr>
          <w:color w:val="auto"/>
        </w:rPr>
      </w:pPr>
    </w:p>
    <w:p w14:paraId="532795FC">
      <w:pPr>
        <w:pStyle w:val="47"/>
        <w:rPr>
          <w:color w:val="auto"/>
        </w:rPr>
      </w:pPr>
    </w:p>
    <w:p w14:paraId="3286C670">
      <w:pPr>
        <w:pStyle w:val="47"/>
        <w:rPr>
          <w:color w:val="auto"/>
        </w:rPr>
      </w:pPr>
    </w:p>
    <w:p w14:paraId="373B0FB3">
      <w:pPr>
        <w:pStyle w:val="47"/>
        <w:rPr>
          <w:color w:val="auto"/>
        </w:rPr>
      </w:pPr>
    </w:p>
    <w:p w14:paraId="684FA091">
      <w:pPr>
        <w:pStyle w:val="47"/>
        <w:rPr>
          <w:color w:val="auto"/>
        </w:rPr>
      </w:pPr>
    </w:p>
    <w:p w14:paraId="68C06060">
      <w:pPr>
        <w:pStyle w:val="47"/>
        <w:rPr>
          <w:color w:val="auto"/>
        </w:rPr>
      </w:pPr>
    </w:p>
    <w:p w14:paraId="0D33FEDE">
      <w:pPr>
        <w:rPr>
          <w:color w:val="auto"/>
        </w:rPr>
      </w:pPr>
    </w:p>
    <w:p w14:paraId="776D034D">
      <w:pPr>
        <w:rPr>
          <w:color w:val="auto"/>
        </w:rPr>
      </w:pPr>
    </w:p>
    <w:tbl>
      <w:tblPr>
        <w:tblStyle w:val="48"/>
        <w:tblW w:w="0" w:type="auto"/>
        <w:jc w:val="center"/>
        <w:tblLayout w:type="fixed"/>
        <w:tblCellMar>
          <w:top w:w="0" w:type="dxa"/>
          <w:left w:w="108" w:type="dxa"/>
          <w:bottom w:w="0" w:type="dxa"/>
          <w:right w:w="108" w:type="dxa"/>
        </w:tblCellMar>
      </w:tblPr>
      <w:tblGrid>
        <w:gridCol w:w="3286"/>
        <w:gridCol w:w="5186"/>
      </w:tblGrid>
      <w:tr w14:paraId="6CBC2426">
        <w:trPr>
          <w:trHeight w:val="3330" w:hRule="atLeast"/>
          <w:jc w:val="center"/>
        </w:trPr>
        <w:tc>
          <w:tcPr>
            <w:tcW w:w="8472" w:type="dxa"/>
            <w:gridSpan w:val="2"/>
            <w:noWrap w:val="0"/>
            <w:vAlign w:val="center"/>
          </w:tcPr>
          <w:p w14:paraId="3FDC4049">
            <w:pPr>
              <w:wordWrap w:val="0"/>
              <w:autoSpaceDE w:val="0"/>
              <w:autoSpaceDN w:val="0"/>
              <w:adjustRightInd w:val="0"/>
              <w:ind w:firstLine="1988" w:firstLineChars="450"/>
              <w:rPr>
                <w:rFonts w:hint="eastAsia" w:ascii="宋体" w:hAnsi="宋体" w:eastAsia="宋体"/>
                <w:b/>
                <w:bCs/>
                <w:color w:val="auto"/>
                <w:sz w:val="44"/>
              </w:rPr>
            </w:pPr>
          </w:p>
          <w:p w14:paraId="395A64E5">
            <w:pPr>
              <w:wordWrap w:val="0"/>
              <w:autoSpaceDE w:val="0"/>
              <w:autoSpaceDN w:val="0"/>
              <w:adjustRightInd w:val="0"/>
              <w:jc w:val="center"/>
              <w:rPr>
                <w:rFonts w:hint="default" w:ascii="宋体" w:hAnsi="宋体" w:eastAsia="宋体"/>
                <w:b/>
                <w:bCs/>
                <w:color w:val="auto"/>
                <w:sz w:val="44"/>
                <w:lang w:val="en-US" w:eastAsia="zh-CN"/>
              </w:rPr>
            </w:pPr>
            <w:r>
              <w:rPr>
                <w:rFonts w:hint="eastAsia" w:ascii="宋体" w:hAnsi="宋体" w:eastAsia="宋体"/>
                <w:b/>
                <w:bCs/>
                <w:color w:val="auto"/>
                <w:sz w:val="44"/>
              </w:rPr>
              <w:t>广西医科大学附属武鸣医院</w:t>
            </w:r>
            <w:r>
              <w:rPr>
                <w:rFonts w:hint="eastAsia" w:ascii="宋体" w:hAnsi="宋体" w:eastAsia="宋体" w:cs="Times New Roman"/>
                <w:b/>
                <w:bCs/>
                <w:color w:val="auto"/>
                <w:sz w:val="44"/>
              </w:rPr>
              <w:t>被服、布草等洗涤服务采购项目</w:t>
            </w:r>
            <w:r>
              <w:rPr>
                <w:rFonts w:hint="eastAsia" w:ascii="宋体" w:hAnsi="宋体" w:eastAsia="宋体"/>
                <w:b/>
                <w:bCs/>
                <w:color w:val="auto"/>
                <w:sz w:val="44"/>
              </w:rPr>
              <w:t>采购项目</w:t>
            </w:r>
            <w:r>
              <w:rPr>
                <w:rFonts w:hint="eastAsia" w:ascii="宋体" w:hAnsi="宋体" w:eastAsia="宋体"/>
                <w:b/>
                <w:bCs/>
                <w:color w:val="auto"/>
                <w:sz w:val="44"/>
                <w:lang w:val="en-US" w:eastAsia="zh-CN"/>
              </w:rPr>
              <w:t>采购合同</w:t>
            </w:r>
          </w:p>
          <w:p w14:paraId="25166B95">
            <w:pPr>
              <w:wordWrap w:val="0"/>
              <w:autoSpaceDE w:val="0"/>
              <w:autoSpaceDN w:val="0"/>
              <w:adjustRightInd w:val="0"/>
              <w:ind w:firstLine="1988" w:firstLineChars="450"/>
              <w:rPr>
                <w:rFonts w:hint="eastAsia" w:ascii="宋体" w:hAnsi="宋体" w:eastAsia="宋体"/>
                <w:b/>
                <w:bCs/>
                <w:color w:val="auto"/>
                <w:sz w:val="44"/>
              </w:rPr>
            </w:pPr>
          </w:p>
          <w:p w14:paraId="2A2AC2D5">
            <w:pPr>
              <w:pStyle w:val="47"/>
              <w:rPr>
                <w:rFonts w:hint="eastAsia" w:ascii="宋体" w:hAnsi="宋体" w:eastAsia="宋体"/>
                <w:b/>
                <w:bCs/>
                <w:color w:val="auto"/>
                <w:sz w:val="44"/>
              </w:rPr>
            </w:pPr>
          </w:p>
          <w:p w14:paraId="7ED86723">
            <w:pPr>
              <w:pStyle w:val="47"/>
              <w:rPr>
                <w:rFonts w:hint="eastAsia" w:ascii="宋体" w:hAnsi="宋体" w:eastAsia="宋体"/>
                <w:b/>
                <w:bCs/>
                <w:color w:val="auto"/>
                <w:sz w:val="44"/>
              </w:rPr>
            </w:pPr>
          </w:p>
          <w:p w14:paraId="2F8DB04B">
            <w:pPr>
              <w:wordWrap w:val="0"/>
              <w:autoSpaceDE w:val="0"/>
              <w:autoSpaceDN w:val="0"/>
              <w:adjustRightInd w:val="0"/>
              <w:ind w:firstLine="1446" w:firstLineChars="450"/>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合同</w:t>
            </w:r>
            <w:r>
              <w:rPr>
                <w:rFonts w:hint="eastAsia" w:ascii="宋体" w:hAnsi="宋体" w:eastAsia="宋体" w:cs="宋体"/>
                <w:b/>
                <w:bCs/>
                <w:color w:val="auto"/>
                <w:kern w:val="0"/>
                <w:sz w:val="32"/>
                <w:szCs w:val="32"/>
              </w:rPr>
              <w:t>编号：</w:t>
            </w:r>
          </w:p>
          <w:p w14:paraId="37C9CE6B">
            <w:pPr>
              <w:pStyle w:val="47"/>
              <w:rPr>
                <w:rFonts w:hint="eastAsia"/>
                <w:color w:val="auto"/>
              </w:rPr>
            </w:pPr>
          </w:p>
          <w:p w14:paraId="0343209B">
            <w:pPr>
              <w:wordWrap w:val="0"/>
              <w:autoSpaceDE w:val="0"/>
              <w:autoSpaceDN w:val="0"/>
              <w:adjustRightInd w:val="0"/>
              <w:ind w:firstLine="1988" w:firstLineChars="450"/>
              <w:rPr>
                <w:rFonts w:hint="eastAsia" w:ascii="宋体" w:hAnsi="宋体" w:eastAsia="宋体"/>
                <w:b/>
                <w:bCs/>
                <w:color w:val="auto"/>
                <w:sz w:val="44"/>
              </w:rPr>
            </w:pPr>
          </w:p>
          <w:p w14:paraId="245A19F5">
            <w:pPr>
              <w:wordWrap w:val="0"/>
              <w:autoSpaceDE w:val="0"/>
              <w:autoSpaceDN w:val="0"/>
              <w:adjustRightInd w:val="0"/>
              <w:ind w:firstLine="1988" w:firstLineChars="450"/>
              <w:rPr>
                <w:rFonts w:hint="eastAsia" w:ascii="宋体" w:hAnsi="宋体" w:eastAsia="宋体"/>
                <w:b/>
                <w:bCs/>
                <w:color w:val="auto"/>
                <w:sz w:val="44"/>
              </w:rPr>
            </w:pPr>
          </w:p>
        </w:tc>
      </w:tr>
      <w:tr w14:paraId="6B63C087">
        <w:tblPrEx>
          <w:tblCellMar>
            <w:top w:w="0" w:type="dxa"/>
            <w:left w:w="108" w:type="dxa"/>
            <w:bottom w:w="0" w:type="dxa"/>
            <w:right w:w="108" w:type="dxa"/>
          </w:tblCellMar>
        </w:tblPrEx>
        <w:trPr>
          <w:trHeight w:val="1263" w:hRule="atLeast"/>
          <w:jc w:val="center"/>
        </w:trPr>
        <w:tc>
          <w:tcPr>
            <w:tcW w:w="8472" w:type="dxa"/>
            <w:gridSpan w:val="2"/>
            <w:noWrap w:val="0"/>
            <w:vAlign w:val="center"/>
          </w:tcPr>
          <w:p w14:paraId="53FFF1D6">
            <w:pPr>
              <w:wordWrap w:val="0"/>
              <w:autoSpaceDE w:val="0"/>
              <w:autoSpaceDN w:val="0"/>
              <w:adjustRightInd w:val="0"/>
              <w:ind w:firstLine="1446" w:firstLineChars="450"/>
              <w:rPr>
                <w:rFonts w:ascii="宋体" w:hAnsi="宋体" w:eastAsia="宋体" w:cs="宋体"/>
                <w:b/>
                <w:bCs/>
                <w:color w:val="auto"/>
                <w:kern w:val="0"/>
                <w:sz w:val="32"/>
                <w:szCs w:val="32"/>
              </w:rPr>
            </w:pPr>
          </w:p>
          <w:p w14:paraId="0A686173">
            <w:pPr>
              <w:wordWrap w:val="0"/>
              <w:autoSpaceDE w:val="0"/>
              <w:autoSpaceDN w:val="0"/>
              <w:adjustRightInd w:val="0"/>
              <w:ind w:firstLine="1446" w:firstLineChars="450"/>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32"/>
                <w:szCs w:val="32"/>
              </w:rPr>
              <w:t>采购单位：</w:t>
            </w:r>
            <w:r>
              <w:rPr>
                <w:rFonts w:hint="eastAsia" w:ascii="宋体" w:hAnsi="宋体" w:cs="宋体"/>
                <w:b/>
                <w:bCs/>
                <w:color w:val="auto"/>
                <w:kern w:val="0"/>
                <w:sz w:val="32"/>
                <w:szCs w:val="32"/>
                <w:lang w:val="en-US" w:eastAsia="zh-CN"/>
              </w:rPr>
              <w:t xml:space="preserve"> </w:t>
            </w:r>
          </w:p>
        </w:tc>
      </w:tr>
      <w:tr w14:paraId="5F9FEF8F">
        <w:trPr>
          <w:trHeight w:val="890" w:hRule="atLeast"/>
          <w:jc w:val="center"/>
        </w:trPr>
        <w:tc>
          <w:tcPr>
            <w:tcW w:w="8472" w:type="dxa"/>
            <w:gridSpan w:val="2"/>
            <w:noWrap w:val="0"/>
            <w:vAlign w:val="center"/>
          </w:tcPr>
          <w:p w14:paraId="602D5F39">
            <w:pPr>
              <w:wordWrap w:val="0"/>
              <w:autoSpaceDE w:val="0"/>
              <w:autoSpaceDN w:val="0"/>
              <w:adjustRightInd w:val="0"/>
              <w:ind w:firstLine="1446" w:firstLineChars="450"/>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32"/>
                <w:szCs w:val="32"/>
              </w:rPr>
              <w:t>供 应 商：</w:t>
            </w:r>
            <w:r>
              <w:rPr>
                <w:rFonts w:hint="eastAsia" w:ascii="宋体" w:hAnsi="宋体" w:cs="宋体"/>
                <w:b/>
                <w:bCs/>
                <w:color w:val="auto"/>
                <w:kern w:val="0"/>
                <w:sz w:val="32"/>
                <w:szCs w:val="32"/>
                <w:lang w:val="en-US" w:eastAsia="zh-CN"/>
              </w:rPr>
              <w:t xml:space="preserve"> </w:t>
            </w:r>
          </w:p>
        </w:tc>
      </w:tr>
      <w:tr w14:paraId="4CC45F45">
        <w:tblPrEx>
          <w:tblCellMar>
            <w:top w:w="0" w:type="dxa"/>
            <w:left w:w="108" w:type="dxa"/>
            <w:bottom w:w="0" w:type="dxa"/>
            <w:right w:w="108" w:type="dxa"/>
          </w:tblCellMar>
        </w:tblPrEx>
        <w:trPr>
          <w:trHeight w:val="894" w:hRule="atLeast"/>
          <w:jc w:val="center"/>
        </w:trPr>
        <w:tc>
          <w:tcPr>
            <w:tcW w:w="3286" w:type="dxa"/>
            <w:noWrap w:val="0"/>
            <w:vAlign w:val="center"/>
          </w:tcPr>
          <w:p w14:paraId="41AABCA4">
            <w:pPr>
              <w:wordWrap w:val="0"/>
              <w:autoSpaceDE w:val="0"/>
              <w:autoSpaceDN w:val="0"/>
              <w:adjustRightInd w:val="0"/>
              <w:ind w:firstLine="1446" w:firstLineChars="450"/>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签订时间：</w:t>
            </w:r>
          </w:p>
        </w:tc>
        <w:tc>
          <w:tcPr>
            <w:tcW w:w="5186" w:type="dxa"/>
            <w:noWrap w:val="0"/>
            <w:vAlign w:val="center"/>
          </w:tcPr>
          <w:p w14:paraId="0C149FE1">
            <w:pPr>
              <w:wordWrap w:val="0"/>
              <w:autoSpaceDE w:val="0"/>
              <w:autoSpaceDN w:val="0"/>
              <w:adjustRightInd w:val="0"/>
              <w:ind w:firstLine="964" w:firstLineChars="300"/>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年</w:t>
            </w:r>
            <w:r>
              <w:rPr>
                <w:rFonts w:hint="eastAsia" w:ascii="宋体" w:hAnsi="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rPr>
              <w:t>月  日</w:t>
            </w:r>
          </w:p>
        </w:tc>
      </w:tr>
    </w:tbl>
    <w:p w14:paraId="3FF001AE">
      <w:pPr>
        <w:rPr>
          <w:color w:val="auto"/>
        </w:rPr>
      </w:pPr>
    </w:p>
    <w:p w14:paraId="7E1295ED">
      <w:pPr>
        <w:shd w:val="clear"/>
        <w:snapToGrid w:val="0"/>
        <w:jc w:val="center"/>
        <w:rPr>
          <w:rFonts w:hint="eastAsia" w:ascii="宋体" w:hAnsi="宋体"/>
          <w:bCs/>
          <w:color w:val="auto"/>
          <w:sz w:val="32"/>
          <w:szCs w:val="32"/>
          <w:highlight w:val="none"/>
        </w:rPr>
      </w:pPr>
    </w:p>
    <w:p w14:paraId="68D31E28">
      <w:pPr>
        <w:shd w:val="clear"/>
        <w:snapToGrid w:val="0"/>
        <w:jc w:val="center"/>
        <w:rPr>
          <w:rFonts w:hint="eastAsia" w:ascii="宋体" w:hAnsi="宋体"/>
          <w:bCs/>
          <w:color w:val="auto"/>
          <w:sz w:val="32"/>
          <w:szCs w:val="32"/>
          <w:highlight w:val="none"/>
        </w:rPr>
      </w:pPr>
    </w:p>
    <w:p w14:paraId="724B0F1D">
      <w:pPr>
        <w:shd w:val="clear"/>
        <w:snapToGrid w:val="0"/>
        <w:jc w:val="center"/>
        <w:rPr>
          <w:rFonts w:hint="eastAsia" w:ascii="宋体" w:hAnsi="宋体"/>
          <w:bCs/>
          <w:color w:val="auto"/>
          <w:sz w:val="32"/>
          <w:szCs w:val="32"/>
          <w:highlight w:val="none"/>
        </w:rPr>
      </w:pPr>
    </w:p>
    <w:p w14:paraId="6EADB8C4">
      <w:pPr>
        <w:shd w:val="clear"/>
        <w:snapToGrid w:val="0"/>
        <w:jc w:val="center"/>
        <w:rPr>
          <w:rFonts w:hint="eastAsia" w:ascii="宋体" w:hAnsi="宋体"/>
          <w:bCs/>
          <w:color w:val="auto"/>
          <w:sz w:val="32"/>
          <w:szCs w:val="32"/>
          <w:highlight w:val="none"/>
        </w:rPr>
      </w:pPr>
    </w:p>
    <w:p w14:paraId="7C67AF60">
      <w:pPr>
        <w:shd w:val="clear"/>
        <w:snapToGrid w:val="0"/>
        <w:jc w:val="center"/>
        <w:rPr>
          <w:rFonts w:hint="eastAsia" w:ascii="宋体" w:hAnsi="宋体"/>
          <w:bCs/>
          <w:color w:val="auto"/>
          <w:sz w:val="32"/>
          <w:szCs w:val="32"/>
          <w:highlight w:val="none"/>
        </w:rPr>
      </w:pPr>
    </w:p>
    <w:p w14:paraId="0431E688">
      <w:pPr>
        <w:shd w:val="clear"/>
        <w:snapToGrid w:val="0"/>
        <w:jc w:val="center"/>
        <w:rPr>
          <w:rFonts w:hint="eastAsia" w:ascii="宋体" w:hAnsi="宋体"/>
          <w:bCs/>
          <w:color w:val="auto"/>
          <w:sz w:val="32"/>
          <w:szCs w:val="32"/>
          <w:highlight w:val="none"/>
        </w:rPr>
      </w:pPr>
    </w:p>
    <w:p w14:paraId="5300B853">
      <w:pPr>
        <w:shd w:val="clear"/>
        <w:snapToGrid w:val="0"/>
        <w:jc w:val="center"/>
        <w:rPr>
          <w:rFonts w:hint="eastAsia" w:ascii="宋体" w:hAnsi="宋体"/>
          <w:bCs/>
          <w:color w:val="auto"/>
          <w:sz w:val="32"/>
          <w:szCs w:val="32"/>
          <w:highlight w:val="none"/>
        </w:rPr>
      </w:pPr>
    </w:p>
    <w:p w14:paraId="6B945F89">
      <w:pPr>
        <w:shd w:val="clear"/>
        <w:snapToGrid w:val="0"/>
        <w:jc w:val="center"/>
        <w:rPr>
          <w:rFonts w:hint="eastAsia" w:ascii="宋体" w:hAnsi="宋体"/>
          <w:bCs/>
          <w:color w:val="auto"/>
          <w:sz w:val="32"/>
          <w:szCs w:val="32"/>
          <w:highlight w:val="none"/>
        </w:rPr>
      </w:pPr>
    </w:p>
    <w:p w14:paraId="481C4D3A">
      <w:pPr>
        <w:shd w:val="clear"/>
        <w:snapToGrid w:val="0"/>
        <w:jc w:val="center"/>
        <w:rPr>
          <w:rFonts w:hint="eastAsia" w:ascii="宋体" w:hAnsi="宋体"/>
          <w:bCs/>
          <w:color w:val="auto"/>
          <w:sz w:val="32"/>
          <w:szCs w:val="32"/>
          <w:highlight w:val="none"/>
        </w:rPr>
      </w:pPr>
    </w:p>
    <w:p w14:paraId="766F6235">
      <w:pPr>
        <w:shd w:val="clear"/>
        <w:snapToGrid w:val="0"/>
        <w:jc w:val="center"/>
        <w:rPr>
          <w:rFonts w:hint="eastAsia" w:ascii="宋体" w:hAnsi="宋体"/>
          <w:bCs/>
          <w:color w:val="auto"/>
          <w:sz w:val="32"/>
          <w:szCs w:val="32"/>
          <w:highlight w:val="none"/>
        </w:rPr>
      </w:pPr>
    </w:p>
    <w:p w14:paraId="694AC895">
      <w:pPr>
        <w:shd w:val="clear"/>
        <w:snapToGrid w:val="0"/>
        <w:jc w:val="center"/>
        <w:rPr>
          <w:rFonts w:hint="eastAsia" w:ascii="宋体" w:hAnsi="宋体"/>
          <w:bCs/>
          <w:color w:val="auto"/>
          <w:sz w:val="32"/>
          <w:szCs w:val="32"/>
          <w:highlight w:val="none"/>
        </w:rPr>
      </w:pPr>
    </w:p>
    <w:p w14:paraId="2EB64BC4">
      <w:pPr>
        <w:shd w:val="clear"/>
        <w:snapToGrid w:val="0"/>
        <w:rPr>
          <w:rFonts w:hint="eastAsia" w:ascii="宋体" w:hAnsi="宋体"/>
          <w:color w:val="auto"/>
          <w:szCs w:val="21"/>
          <w:highlight w:val="none"/>
        </w:rPr>
      </w:pPr>
      <w:bookmarkStart w:id="157" w:name="_Hlk55381736"/>
      <w:r>
        <w:rPr>
          <w:rFonts w:hint="eastAsia" w:ascii="宋体" w:hAnsi="宋体"/>
          <w:b/>
          <w:color w:val="auto"/>
          <w:sz w:val="32"/>
          <w:szCs w:val="32"/>
          <w:highlight w:val="none"/>
        </w:rPr>
        <w:t xml:space="preserve"> </w:t>
      </w:r>
    </w:p>
    <w:p w14:paraId="3E44E853">
      <w:pPr>
        <w:pStyle w:val="26"/>
        <w:shd w:val="clear"/>
        <w:snapToGrid w:val="0"/>
        <w:spacing w:before="120" w:after="120" w:line="320" w:lineRule="exact"/>
        <w:jc w:val="center"/>
        <w:outlineLvl w:val="0"/>
        <w:rPr>
          <w:rFonts w:ascii="宋体" w:hAnsi="Times New Roman" w:eastAsia="宋体" w:cs="宋体"/>
          <w:b/>
          <w:bCs/>
          <w:color w:val="auto"/>
          <w:sz w:val="32"/>
          <w:szCs w:val="32"/>
        </w:rPr>
      </w:pPr>
      <w:bookmarkStart w:id="158" w:name="_Toc77864348"/>
      <w:r>
        <w:rPr>
          <w:rFonts w:ascii="Arial" w:hAnsi="Arial" w:cs="Arial"/>
          <w:color w:val="auto"/>
          <w:sz w:val="32"/>
          <w:szCs w:val="32"/>
          <w:highlight w:val="none"/>
        </w:rPr>
        <w:br w:type="page"/>
      </w:r>
      <w:bookmarkEnd w:id="157"/>
      <w:bookmarkEnd w:id="158"/>
      <w:r>
        <w:rPr>
          <w:rFonts w:hint="eastAsia" w:ascii="宋体" w:hAnsi="Times New Roman" w:eastAsia="宋体" w:cs="宋体"/>
          <w:b/>
          <w:bCs/>
          <w:color w:val="auto"/>
          <w:sz w:val="32"/>
          <w:szCs w:val="32"/>
        </w:rPr>
        <w:t>《广西壮族自治区政府采购合同》</w:t>
      </w:r>
      <w:r>
        <w:rPr>
          <w:rFonts w:hint="eastAsia" w:ascii="宋体" w:hAnsi="Times New Roman" w:eastAsia="宋体" w:cs="宋体"/>
          <w:b/>
          <w:color w:val="auto"/>
          <w:sz w:val="32"/>
          <w:szCs w:val="32"/>
        </w:rPr>
        <w:t>文本</w:t>
      </w:r>
    </w:p>
    <w:p w14:paraId="72E31733">
      <w:pPr>
        <w:snapToGrid w:val="0"/>
        <w:spacing w:line="360" w:lineRule="auto"/>
        <w:ind w:right="480" w:firstLine="5670" w:firstLineChars="2700"/>
        <w:rPr>
          <w:rFonts w:ascii="宋体" w:hAnsi="Times New Roman" w:eastAsia="宋体" w:cs="宋体"/>
          <w:bCs/>
          <w:color w:val="auto"/>
          <w:szCs w:val="21"/>
        </w:rPr>
      </w:pPr>
    </w:p>
    <w:p w14:paraId="32CB135D">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采购单位（甲方）</w:t>
      </w:r>
      <w:r>
        <w:rPr>
          <w:rFonts w:hint="eastAsia" w:ascii="宋体" w:hAnsi="宋体" w:eastAsia="宋体" w:cs="宋体"/>
          <w:color w:val="auto"/>
          <w:szCs w:val="21"/>
          <w:u w:val="single"/>
        </w:rPr>
        <w:t xml:space="preserve">  广西医科大学附属武鸣医院   </w:t>
      </w:r>
    </w:p>
    <w:p w14:paraId="1F124046">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供 应 商（乙方）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合 同 编 号</w:t>
      </w:r>
      <w:r>
        <w:rPr>
          <w:rFonts w:hint="eastAsia" w:ascii="宋体" w:hAnsi="宋体" w:eastAsia="宋体" w:cs="宋体"/>
          <w:color w:val="auto"/>
          <w:szCs w:val="21"/>
          <w:u w:val="single"/>
        </w:rPr>
        <w:t xml:space="preserve">                    </w:t>
      </w:r>
    </w:p>
    <w:p w14:paraId="69FC78D5">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签 订 时 间</w:t>
      </w:r>
      <w:r>
        <w:rPr>
          <w:rFonts w:hint="eastAsia" w:ascii="宋体" w:hAnsi="宋体" w:eastAsia="宋体" w:cs="宋体"/>
          <w:color w:val="auto"/>
          <w:szCs w:val="21"/>
          <w:u w:val="single"/>
        </w:rPr>
        <w:t xml:space="preserve">       年   月   日 </w:t>
      </w:r>
    </w:p>
    <w:p w14:paraId="62F8E92C">
      <w:pPr>
        <w:snapToGrid w:val="0"/>
        <w:spacing w:line="400" w:lineRule="exact"/>
        <w:ind w:firstLine="420" w:firstLineChars="200"/>
        <w:rPr>
          <w:rFonts w:hint="eastAsia" w:ascii="宋体" w:hAnsi="宋体" w:eastAsia="宋体" w:cs="宋体"/>
          <w:color w:val="auto"/>
          <w:szCs w:val="21"/>
        </w:rPr>
      </w:pPr>
    </w:p>
    <w:p w14:paraId="2B79A5B3">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根据《中华人民共和国政府采购法》《中华人民共和国民法典》等法律法规规定，按照采购文件规定条款和</w:t>
      </w:r>
      <w:r>
        <w:rPr>
          <w:rFonts w:hint="eastAsia" w:ascii="宋体" w:hAnsi="宋体" w:eastAsia="宋体" w:cs="宋体"/>
          <w:color w:val="auto"/>
          <w:szCs w:val="21"/>
          <w:lang w:val="en-US" w:eastAsia="zh-CN"/>
        </w:rPr>
        <w:t>乙方</w:t>
      </w:r>
      <w:r>
        <w:rPr>
          <w:rFonts w:hint="eastAsia" w:ascii="宋体" w:hAnsi="宋体" w:eastAsia="宋体" w:cs="宋体"/>
          <w:color w:val="auto"/>
          <w:szCs w:val="21"/>
        </w:rPr>
        <w:t>承诺，甲乙双方签订本合同。</w:t>
      </w:r>
    </w:p>
    <w:p w14:paraId="6A3E66EE">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第一条 合同标的</w:t>
      </w:r>
    </w:p>
    <w:p w14:paraId="4BE9EAD3">
      <w:pPr>
        <w:spacing w:after="96" w:afterLines="4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1"/>
          <w:szCs w:val="21"/>
        </w:rPr>
        <w:t xml:space="preserve">. </w:t>
      </w:r>
      <w:r>
        <w:rPr>
          <w:rFonts w:hint="eastAsia" w:ascii="宋体" w:hAnsi="宋体" w:eastAsia="宋体" w:cs="宋体"/>
          <w:color w:val="auto"/>
          <w:szCs w:val="21"/>
        </w:rPr>
        <w:t>项目概况及服务范围</w:t>
      </w:r>
    </w:p>
    <w:p w14:paraId="3BD957E1">
      <w:pPr>
        <w:spacing w:after="96" w:afterLines="40"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（1）项目名称：</w:t>
      </w:r>
      <w:r>
        <w:rPr>
          <w:rFonts w:hint="eastAsia" w:ascii="宋体" w:hAnsi="宋体" w:eastAsia="宋体" w:cs="宋体"/>
          <w:color w:val="auto"/>
          <w:szCs w:val="21"/>
          <w:u w:val="single"/>
        </w:rPr>
        <w:t>被服、布草等洗涤服务采购项目。</w:t>
      </w:r>
      <w:r>
        <w:rPr>
          <w:rFonts w:hint="eastAsia" w:ascii="宋体" w:hAnsi="宋体" w:eastAsia="宋体" w:cs="宋体"/>
          <w:color w:val="auto"/>
          <w:szCs w:val="21"/>
        </w:rPr>
        <w:t xml:space="preserve">       </w:t>
      </w:r>
    </w:p>
    <w:p w14:paraId="62A392CC">
      <w:pPr>
        <w:spacing w:after="96" w:afterLines="4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（2）服务</w:t>
      </w:r>
      <w:r>
        <w:rPr>
          <w:rFonts w:hint="eastAsia" w:ascii="宋体" w:hAnsi="宋体" w:eastAsia="宋体" w:cs="宋体"/>
          <w:color w:val="auto"/>
          <w:szCs w:val="21"/>
          <w:lang w:val="en-US" w:eastAsia="zh-CN"/>
        </w:rPr>
        <w:t>地点</w:t>
      </w:r>
      <w:r>
        <w:rPr>
          <w:rFonts w:hint="eastAsia" w:ascii="宋体" w:hAnsi="宋体" w:eastAsia="宋体" w:cs="宋体"/>
          <w:color w:val="auto"/>
          <w:szCs w:val="21"/>
        </w:rPr>
        <w:t>：</w:t>
      </w:r>
      <w:r>
        <w:rPr>
          <w:rFonts w:hint="eastAsia" w:ascii="宋体" w:hAnsi="宋体" w:eastAsia="宋体" w:cs="宋体"/>
          <w:color w:val="auto"/>
          <w:szCs w:val="21"/>
          <w:u w:val="single"/>
        </w:rPr>
        <w:t>广西医科大学附属武鸣医院院内甲方指定地点。</w:t>
      </w:r>
    </w:p>
    <w:p w14:paraId="040F6518">
      <w:pPr>
        <w:spacing w:after="96" w:afterLines="40" w:line="400" w:lineRule="exact"/>
        <w:ind w:firstLine="420" w:firstLineChars="200"/>
        <w:rPr>
          <w:rFonts w:hint="default" w:eastAsia="宋体"/>
          <w:color w:val="auto"/>
          <w:lang w:val="en-US" w:eastAsia="zh-CN"/>
        </w:rPr>
      </w:pPr>
      <w:r>
        <w:rPr>
          <w:rFonts w:hint="eastAsia" w:ascii="宋体" w:hAnsi="宋体" w:eastAsia="宋体" w:cs="宋体"/>
          <w:color w:val="auto"/>
          <w:szCs w:val="21"/>
        </w:rPr>
        <w:t>（3）服务期限：</w:t>
      </w:r>
      <w:r>
        <w:rPr>
          <w:rFonts w:hint="eastAsia" w:ascii="宋体" w:hAnsi="宋体" w:eastAsia="宋体" w:cs="宋体"/>
          <w:color w:val="auto"/>
          <w:szCs w:val="21"/>
          <w:u w:val="single"/>
          <w:lang w:val="en-US" w:eastAsia="zh-CN"/>
        </w:rPr>
        <w:t>2</w:t>
      </w:r>
      <w:r>
        <w:rPr>
          <w:rFonts w:hint="eastAsia" w:ascii="宋体" w:hAnsi="宋体" w:eastAsia="宋体" w:cs="宋体"/>
          <w:color w:val="auto"/>
          <w:szCs w:val="21"/>
          <w:u w:val="single"/>
        </w:rPr>
        <w:t xml:space="preserve">年  </w:t>
      </w:r>
      <w:r>
        <w:rPr>
          <w:rFonts w:hint="eastAsia" w:ascii="宋体" w:hAnsi="宋体" w:cs="宋体"/>
          <w:color w:val="auto"/>
          <w:szCs w:val="21"/>
          <w:u w:val="single"/>
          <w:lang w:eastAsia="zh-CN"/>
        </w:rPr>
        <w:t>，</w:t>
      </w:r>
      <w:r>
        <w:rPr>
          <w:rFonts w:ascii="Arial" w:hAnsi="Arial" w:cs="Arial"/>
          <w:color w:val="auto"/>
          <w:szCs w:val="21"/>
        </w:rPr>
        <w:t>即</w:t>
      </w:r>
      <w:r>
        <w:rPr>
          <w:rFonts w:hint="eastAsia" w:ascii="Arial" w:hAnsi="Arial" w:cs="Arial"/>
          <w:color w:val="auto"/>
          <w:szCs w:val="21"/>
          <w:lang w:val="en-US" w:eastAsia="zh-CN"/>
        </w:rPr>
        <w:t xml:space="preserve">    </w:t>
      </w:r>
      <w:r>
        <w:rPr>
          <w:rFonts w:ascii="Arial" w:hAnsi="Arial" w:cs="Arial"/>
          <w:color w:val="auto"/>
          <w:szCs w:val="21"/>
        </w:rPr>
        <w:t>年</w:t>
      </w:r>
      <w:r>
        <w:rPr>
          <w:rFonts w:ascii="Arial" w:hAnsi="Arial" w:cs="Arial"/>
          <w:color w:val="auto"/>
          <w:szCs w:val="21"/>
          <w:u w:val="single"/>
        </w:rPr>
        <w:t xml:space="preserve">   </w:t>
      </w:r>
      <w:r>
        <w:rPr>
          <w:rFonts w:ascii="Arial" w:hAnsi="Arial" w:cs="Arial"/>
          <w:color w:val="auto"/>
          <w:szCs w:val="21"/>
        </w:rPr>
        <w:t>月</w:t>
      </w:r>
      <w:r>
        <w:rPr>
          <w:rFonts w:ascii="Arial" w:hAnsi="Arial" w:cs="Arial"/>
          <w:color w:val="auto"/>
          <w:szCs w:val="21"/>
          <w:u w:val="single"/>
        </w:rPr>
        <w:t xml:space="preserve">   </w:t>
      </w:r>
      <w:r>
        <w:rPr>
          <w:rFonts w:ascii="Arial" w:hAnsi="Arial" w:cs="Arial"/>
          <w:color w:val="auto"/>
          <w:szCs w:val="21"/>
        </w:rPr>
        <w:t>日至</w:t>
      </w:r>
      <w:r>
        <w:rPr>
          <w:rFonts w:hint="eastAsia" w:ascii="Arial" w:hAnsi="Arial" w:cs="Arial"/>
          <w:color w:val="auto"/>
          <w:szCs w:val="21"/>
          <w:lang w:val="en-US" w:eastAsia="zh-CN"/>
        </w:rPr>
        <w:t xml:space="preserve"> </w:t>
      </w:r>
      <w:r>
        <w:rPr>
          <w:rFonts w:hint="eastAsia" w:ascii="Arial" w:hAnsi="Arial" w:cs="Arial"/>
          <w:color w:val="auto"/>
          <w:szCs w:val="21"/>
          <w:u w:val="single"/>
          <w:lang w:val="en-US" w:eastAsia="zh-CN"/>
        </w:rPr>
        <w:t xml:space="preserve">    </w:t>
      </w:r>
      <w:r>
        <w:rPr>
          <w:rFonts w:ascii="Arial" w:hAnsi="Arial" w:cs="Arial"/>
          <w:color w:val="auto"/>
          <w:szCs w:val="21"/>
        </w:rPr>
        <w:t>年</w:t>
      </w:r>
      <w:r>
        <w:rPr>
          <w:rFonts w:ascii="Arial" w:hAnsi="Arial" w:cs="Arial"/>
          <w:color w:val="auto"/>
          <w:szCs w:val="21"/>
          <w:u w:val="single"/>
        </w:rPr>
        <w:t xml:space="preserve">   </w:t>
      </w:r>
      <w:r>
        <w:rPr>
          <w:rFonts w:ascii="Arial" w:hAnsi="Arial" w:cs="Arial"/>
          <w:color w:val="auto"/>
          <w:szCs w:val="21"/>
        </w:rPr>
        <w:t>月</w:t>
      </w:r>
      <w:r>
        <w:rPr>
          <w:rFonts w:ascii="Arial" w:hAnsi="Arial" w:cs="Arial"/>
          <w:color w:val="auto"/>
          <w:szCs w:val="21"/>
          <w:u w:val="single"/>
        </w:rPr>
        <w:t xml:space="preserve">   </w:t>
      </w:r>
      <w:r>
        <w:rPr>
          <w:rFonts w:ascii="Arial" w:hAnsi="Arial" w:cs="Arial"/>
          <w:color w:val="auto"/>
          <w:szCs w:val="21"/>
        </w:rPr>
        <w:t>日。按实际</w:t>
      </w:r>
      <w:r>
        <w:rPr>
          <w:rFonts w:hint="eastAsia" w:ascii="Arial" w:hAnsi="Arial" w:cs="Arial"/>
          <w:color w:val="auto"/>
          <w:szCs w:val="21"/>
          <w:lang w:val="en-US" w:eastAsia="zh-CN"/>
        </w:rPr>
        <w:t>洗涤费用</w:t>
      </w:r>
      <w:r>
        <w:rPr>
          <w:rFonts w:ascii="Arial" w:hAnsi="Arial" w:cs="Arial"/>
          <w:color w:val="auto"/>
          <w:szCs w:val="21"/>
        </w:rPr>
        <w:t>进行结算</w:t>
      </w:r>
      <w:r>
        <w:rPr>
          <w:rFonts w:hint="eastAsia" w:ascii="Arial" w:hAnsi="Arial" w:cs="Arial"/>
          <w:color w:val="auto"/>
          <w:szCs w:val="21"/>
        </w:rPr>
        <w:t>，</w:t>
      </w:r>
      <w:r>
        <w:rPr>
          <w:rFonts w:hint="eastAsia" w:ascii="宋体" w:hAnsi="宋体" w:cs="宋体"/>
          <w:color w:val="auto"/>
          <w:kern w:val="0"/>
          <w:szCs w:val="21"/>
          <w:lang w:bidi="ar"/>
        </w:rPr>
        <w:t>若</w:t>
      </w:r>
      <w:r>
        <w:rPr>
          <w:rFonts w:hint="eastAsia" w:ascii="宋体" w:hAnsi="宋体" w:cs="宋体"/>
          <w:color w:val="auto"/>
          <w:kern w:val="0"/>
          <w:szCs w:val="21"/>
          <w:lang w:val="en-US" w:eastAsia="zh-CN" w:bidi="ar"/>
        </w:rPr>
        <w:t>洗涤费用</w:t>
      </w:r>
      <w:r>
        <w:rPr>
          <w:rFonts w:hint="eastAsia" w:ascii="宋体" w:hAnsi="宋体" w:cs="宋体"/>
          <w:color w:val="auto"/>
          <w:kern w:val="0"/>
          <w:szCs w:val="21"/>
          <w:lang w:bidi="ar"/>
        </w:rPr>
        <w:t>达</w:t>
      </w:r>
      <w:r>
        <w:rPr>
          <w:rFonts w:hint="eastAsia" w:ascii="Arial" w:hAnsi="Arial" w:cs="Arial"/>
          <w:color w:val="auto"/>
          <w:szCs w:val="21"/>
          <w:u w:val="single"/>
          <w:lang w:val="en-US" w:eastAsia="zh-CN"/>
        </w:rPr>
        <w:t>460万</w:t>
      </w:r>
      <w:r>
        <w:rPr>
          <w:rFonts w:hint="eastAsia" w:ascii="宋体" w:hAnsi="宋体" w:cs="宋体"/>
          <w:color w:val="auto"/>
          <w:kern w:val="0"/>
          <w:szCs w:val="21"/>
          <w:u w:val="single"/>
          <w:lang w:bidi="ar"/>
        </w:rPr>
        <w:t>元</w:t>
      </w:r>
      <w:r>
        <w:rPr>
          <w:rFonts w:hint="eastAsia" w:ascii="宋体" w:hAnsi="宋体" w:cs="宋体"/>
          <w:color w:val="auto"/>
          <w:kern w:val="0"/>
          <w:szCs w:val="21"/>
          <w:lang w:bidi="ar"/>
        </w:rPr>
        <w:t>合同自动终止。</w:t>
      </w:r>
    </w:p>
    <w:p w14:paraId="46EC294E">
      <w:pPr>
        <w:spacing w:after="96" w:afterLines="40" w:line="400" w:lineRule="exact"/>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rPr>
        <w:t>（4）报价要求：</w:t>
      </w:r>
      <w:r>
        <w:rPr>
          <w:rFonts w:hint="eastAsia" w:ascii="宋体" w:hAnsi="宋体" w:eastAsia="宋体" w:cs="宋体"/>
          <w:color w:val="auto"/>
          <w:szCs w:val="21"/>
          <w:u w:val="none"/>
        </w:rPr>
        <w:t>服务人员费用（含工资、社保费、劳保、意外伤害保险、福利等）、办公费用（含通讯费、办公用品、培训费、维修费等）、洗涤设备、运输设备、装卸费、管理费、利润、税费等完成合同所需的一切本身和不可或缺的所有开支、政策性文件规定的合同包含的所有风险、责任等各项全部费用的总和（</w:t>
      </w:r>
      <w:r>
        <w:rPr>
          <w:rFonts w:hint="eastAsia" w:ascii="宋体" w:hAnsi="宋体" w:eastAsia="宋体" w:cs="宋体"/>
          <w:color w:val="auto"/>
          <w:szCs w:val="21"/>
          <w:u w:val="none"/>
          <w:lang w:val="en-US" w:eastAsia="zh-CN"/>
        </w:rPr>
        <w:t>甲方</w:t>
      </w:r>
      <w:r>
        <w:rPr>
          <w:rFonts w:hint="eastAsia" w:ascii="宋体" w:hAnsi="宋体" w:eastAsia="宋体" w:cs="宋体"/>
          <w:color w:val="auto"/>
          <w:szCs w:val="21"/>
          <w:u w:val="none"/>
        </w:rPr>
        <w:t>不再向</w:t>
      </w:r>
      <w:r>
        <w:rPr>
          <w:rFonts w:hint="eastAsia" w:ascii="宋体" w:hAnsi="宋体" w:eastAsia="宋体" w:cs="宋体"/>
          <w:color w:val="auto"/>
          <w:szCs w:val="21"/>
          <w:u w:val="none"/>
          <w:lang w:val="en-US" w:eastAsia="zh-CN"/>
        </w:rPr>
        <w:t>乙方</w:t>
      </w:r>
      <w:r>
        <w:rPr>
          <w:rFonts w:hint="eastAsia" w:ascii="宋体" w:hAnsi="宋体" w:eastAsia="宋体" w:cs="宋体"/>
          <w:color w:val="auto"/>
          <w:szCs w:val="21"/>
          <w:u w:val="none"/>
        </w:rPr>
        <w:t>支付其投标报价之外的任何费用）。</w:t>
      </w:r>
    </w:p>
    <w:p w14:paraId="5F826973">
      <w:pPr>
        <w:numPr>
          <w:ilvl w:val="0"/>
          <w:numId w:val="9"/>
        </w:num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采购标的清单</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813"/>
        <w:gridCol w:w="2156"/>
        <w:gridCol w:w="1442"/>
        <w:gridCol w:w="1853"/>
        <w:gridCol w:w="1728"/>
      </w:tblGrid>
      <w:tr w14:paraId="6F52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7" w:type="pct"/>
            <w:noWrap w:val="0"/>
            <w:vAlign w:val="center"/>
          </w:tcPr>
          <w:p w14:paraId="54EB7A3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910" w:type="pct"/>
            <w:noWrap w:val="0"/>
            <w:vAlign w:val="center"/>
          </w:tcPr>
          <w:p w14:paraId="463C9472">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082" w:type="pct"/>
            <w:noWrap w:val="0"/>
            <w:vAlign w:val="center"/>
          </w:tcPr>
          <w:p w14:paraId="5EDF509B">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规格</w:t>
            </w:r>
          </w:p>
        </w:tc>
        <w:tc>
          <w:tcPr>
            <w:tcW w:w="724" w:type="pct"/>
            <w:shd w:val="clear" w:color="auto" w:fill="auto"/>
            <w:noWrap w:val="0"/>
            <w:vAlign w:val="center"/>
          </w:tcPr>
          <w:p w14:paraId="2CC6B299">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单位</w:t>
            </w:r>
          </w:p>
        </w:tc>
        <w:tc>
          <w:tcPr>
            <w:tcW w:w="930" w:type="pct"/>
            <w:shd w:val="clear" w:color="auto" w:fill="auto"/>
            <w:noWrap w:val="0"/>
            <w:vAlign w:val="center"/>
          </w:tcPr>
          <w:p w14:paraId="6C6BB170">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单价(元）</w:t>
            </w:r>
          </w:p>
        </w:tc>
        <w:tc>
          <w:tcPr>
            <w:tcW w:w="864" w:type="pct"/>
            <w:noWrap w:val="0"/>
            <w:vAlign w:val="center"/>
          </w:tcPr>
          <w:p w14:paraId="5FBC6565">
            <w:pPr>
              <w:spacing w:line="40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备注</w:t>
            </w:r>
          </w:p>
        </w:tc>
      </w:tr>
      <w:tr w14:paraId="0AE1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87" w:type="pct"/>
            <w:noWrap w:val="0"/>
            <w:vAlign w:val="center"/>
          </w:tcPr>
          <w:p w14:paraId="63AFC56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910" w:type="pct"/>
            <w:noWrap w:val="0"/>
            <w:vAlign w:val="center"/>
          </w:tcPr>
          <w:p w14:paraId="16184E54">
            <w:pPr>
              <w:spacing w:line="400" w:lineRule="exact"/>
              <w:rPr>
                <w:rFonts w:hint="eastAsia" w:ascii="宋体" w:hAnsi="宋体" w:eastAsia="宋体" w:cs="宋体"/>
                <w:color w:val="auto"/>
                <w:szCs w:val="21"/>
              </w:rPr>
            </w:pPr>
          </w:p>
        </w:tc>
        <w:tc>
          <w:tcPr>
            <w:tcW w:w="1082" w:type="pct"/>
            <w:noWrap w:val="0"/>
            <w:vAlign w:val="center"/>
          </w:tcPr>
          <w:p w14:paraId="7EAACBBE">
            <w:pPr>
              <w:spacing w:line="400" w:lineRule="exact"/>
              <w:jc w:val="center"/>
              <w:rPr>
                <w:rFonts w:hint="eastAsia" w:ascii="宋体" w:hAnsi="宋体" w:eastAsia="宋体" w:cs="宋体"/>
                <w:color w:val="auto"/>
                <w:szCs w:val="21"/>
              </w:rPr>
            </w:pPr>
          </w:p>
        </w:tc>
        <w:tc>
          <w:tcPr>
            <w:tcW w:w="724" w:type="pct"/>
            <w:noWrap w:val="0"/>
            <w:vAlign w:val="center"/>
          </w:tcPr>
          <w:p w14:paraId="5A417F56">
            <w:pPr>
              <w:spacing w:line="400" w:lineRule="exact"/>
              <w:jc w:val="center"/>
              <w:rPr>
                <w:rFonts w:hint="eastAsia" w:ascii="宋体" w:hAnsi="宋体" w:eastAsia="宋体" w:cs="宋体"/>
                <w:color w:val="auto"/>
                <w:szCs w:val="21"/>
              </w:rPr>
            </w:pPr>
          </w:p>
        </w:tc>
        <w:tc>
          <w:tcPr>
            <w:tcW w:w="930" w:type="pct"/>
            <w:noWrap w:val="0"/>
            <w:vAlign w:val="center"/>
          </w:tcPr>
          <w:p w14:paraId="7E8F1B43">
            <w:pPr>
              <w:spacing w:line="400" w:lineRule="exact"/>
              <w:jc w:val="center"/>
              <w:rPr>
                <w:rFonts w:hint="eastAsia" w:ascii="宋体" w:hAnsi="宋体" w:eastAsia="宋体" w:cs="宋体"/>
                <w:color w:val="auto"/>
                <w:szCs w:val="21"/>
              </w:rPr>
            </w:pPr>
          </w:p>
        </w:tc>
        <w:tc>
          <w:tcPr>
            <w:tcW w:w="864" w:type="pct"/>
            <w:noWrap w:val="0"/>
            <w:vAlign w:val="center"/>
          </w:tcPr>
          <w:p w14:paraId="3C4962E9">
            <w:pPr>
              <w:spacing w:line="400" w:lineRule="exact"/>
              <w:jc w:val="center"/>
              <w:rPr>
                <w:rFonts w:hint="eastAsia" w:ascii="宋体" w:hAnsi="宋体" w:eastAsia="宋体" w:cs="宋体"/>
                <w:color w:val="auto"/>
                <w:szCs w:val="21"/>
              </w:rPr>
            </w:pPr>
          </w:p>
        </w:tc>
      </w:tr>
      <w:tr w14:paraId="6C36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87" w:type="pct"/>
            <w:noWrap w:val="0"/>
            <w:vAlign w:val="center"/>
          </w:tcPr>
          <w:p w14:paraId="58E702A6">
            <w:pPr>
              <w:spacing w:line="400" w:lineRule="exact"/>
              <w:jc w:val="center"/>
              <w:rPr>
                <w:rFonts w:hint="eastAsia" w:ascii="宋体" w:hAnsi="宋体" w:eastAsia="宋体" w:cs="宋体"/>
                <w:color w:val="auto"/>
                <w:szCs w:val="21"/>
              </w:rPr>
            </w:pPr>
          </w:p>
        </w:tc>
        <w:tc>
          <w:tcPr>
            <w:tcW w:w="910" w:type="pct"/>
            <w:noWrap w:val="0"/>
            <w:vAlign w:val="center"/>
          </w:tcPr>
          <w:p w14:paraId="34A9DBC1">
            <w:pPr>
              <w:spacing w:line="400" w:lineRule="exact"/>
              <w:rPr>
                <w:rFonts w:hint="eastAsia" w:ascii="宋体" w:hAnsi="宋体" w:eastAsia="宋体" w:cs="宋体"/>
                <w:color w:val="auto"/>
                <w:szCs w:val="21"/>
              </w:rPr>
            </w:pPr>
          </w:p>
        </w:tc>
        <w:tc>
          <w:tcPr>
            <w:tcW w:w="1082" w:type="pct"/>
            <w:noWrap w:val="0"/>
            <w:vAlign w:val="center"/>
          </w:tcPr>
          <w:p w14:paraId="0B05D3B9">
            <w:pPr>
              <w:spacing w:line="400" w:lineRule="exact"/>
              <w:jc w:val="center"/>
              <w:rPr>
                <w:rFonts w:hint="eastAsia" w:ascii="宋体" w:hAnsi="宋体" w:eastAsia="宋体" w:cs="宋体"/>
                <w:color w:val="auto"/>
                <w:szCs w:val="21"/>
              </w:rPr>
            </w:pPr>
          </w:p>
        </w:tc>
        <w:tc>
          <w:tcPr>
            <w:tcW w:w="724" w:type="pct"/>
            <w:noWrap w:val="0"/>
            <w:vAlign w:val="center"/>
          </w:tcPr>
          <w:p w14:paraId="20D3B30C">
            <w:pPr>
              <w:spacing w:line="400" w:lineRule="exact"/>
              <w:jc w:val="center"/>
              <w:rPr>
                <w:rFonts w:hint="eastAsia" w:ascii="宋体" w:hAnsi="宋体" w:eastAsia="宋体" w:cs="宋体"/>
                <w:color w:val="auto"/>
                <w:szCs w:val="21"/>
              </w:rPr>
            </w:pPr>
          </w:p>
        </w:tc>
        <w:tc>
          <w:tcPr>
            <w:tcW w:w="930" w:type="pct"/>
            <w:noWrap w:val="0"/>
            <w:vAlign w:val="center"/>
          </w:tcPr>
          <w:p w14:paraId="61DF4CFE">
            <w:pPr>
              <w:spacing w:line="400" w:lineRule="exact"/>
              <w:jc w:val="center"/>
              <w:rPr>
                <w:rFonts w:hint="eastAsia" w:ascii="宋体" w:hAnsi="宋体" w:eastAsia="宋体" w:cs="宋体"/>
                <w:color w:val="auto"/>
                <w:szCs w:val="21"/>
              </w:rPr>
            </w:pPr>
          </w:p>
        </w:tc>
        <w:tc>
          <w:tcPr>
            <w:tcW w:w="864" w:type="pct"/>
            <w:noWrap w:val="0"/>
            <w:vAlign w:val="center"/>
          </w:tcPr>
          <w:p w14:paraId="7FCCFA7B">
            <w:pPr>
              <w:spacing w:line="400" w:lineRule="exact"/>
              <w:jc w:val="center"/>
              <w:rPr>
                <w:rFonts w:hint="eastAsia" w:ascii="宋体" w:hAnsi="宋体" w:eastAsia="宋体" w:cs="宋体"/>
                <w:color w:val="auto"/>
                <w:szCs w:val="21"/>
              </w:rPr>
            </w:pPr>
          </w:p>
        </w:tc>
      </w:tr>
      <w:tr w14:paraId="2E8C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6"/>
            <w:noWrap w:val="0"/>
            <w:vAlign w:val="center"/>
          </w:tcPr>
          <w:p w14:paraId="5E13245E">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备注：最终结算以实际洗涤量为准。</w:t>
            </w:r>
          </w:p>
        </w:tc>
      </w:tr>
    </w:tbl>
    <w:p w14:paraId="72DE628F">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第二条 质量保证</w:t>
      </w:r>
    </w:p>
    <w:p w14:paraId="6528756A">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乙方洗衣房管理、衣物收送、洗涤消毒</w:t>
      </w:r>
      <w:r>
        <w:rPr>
          <w:rFonts w:hint="eastAsia" w:ascii="宋体" w:hAnsi="宋体" w:cs="宋体"/>
          <w:color w:val="auto"/>
          <w:szCs w:val="21"/>
          <w:lang w:val="en-US" w:eastAsia="zh-CN"/>
        </w:rPr>
        <w:t>用品等</w:t>
      </w:r>
      <w:r>
        <w:rPr>
          <w:rFonts w:hint="eastAsia" w:ascii="宋体" w:hAnsi="宋体" w:eastAsia="宋体" w:cs="宋体"/>
          <w:color w:val="auto"/>
          <w:szCs w:val="21"/>
        </w:rPr>
        <w:t>应严格执行国家卫生行政管理部门颁布的《医院医用织物洗涤消毒技术规范》（WS/T 508-2016）及《医疗机构消毒技术规范》（WS/T 367-2012）等要求。若相关规范有更新，应按照最新的相关规范执行。</w:t>
      </w:r>
    </w:p>
    <w:p w14:paraId="22D810A8">
      <w:pPr>
        <w:spacing w:before="220" w:line="376" w:lineRule="auto"/>
        <w:ind w:left="128" w:right="4" w:firstLine="449"/>
        <w:rPr>
          <w:rFonts w:hint="eastAsia" w:ascii="宋体" w:hAnsi="宋体" w:eastAsia="宋体" w:cs="宋体"/>
          <w:color w:val="auto"/>
          <w:szCs w:val="21"/>
        </w:rPr>
      </w:pPr>
      <w:r>
        <w:rPr>
          <w:rFonts w:hint="eastAsia" w:ascii="宋体" w:hAnsi="宋体" w:eastAsia="宋体" w:cs="宋体"/>
          <w:color w:val="auto"/>
          <w:spacing w:val="-4"/>
          <w:sz w:val="21"/>
          <w:szCs w:val="21"/>
          <w:highlight w:val="none"/>
          <w:lang w:val="en-US" w:eastAsia="zh-CN"/>
        </w:rPr>
        <w:t>2.</w:t>
      </w:r>
      <w:r>
        <w:rPr>
          <w:rFonts w:ascii="宋体" w:hAnsi="宋体" w:eastAsia="宋体" w:cs="宋体"/>
          <w:color w:val="auto"/>
          <w:spacing w:val="-4"/>
          <w:sz w:val="21"/>
          <w:szCs w:val="21"/>
          <w:highlight w:val="none"/>
        </w:rPr>
        <w:t>洗涤必须严格遵守卫生行政管理部门有关规定及洗衣房洗涤消毒工作制度，在洗涤被污染的布</w:t>
      </w:r>
      <w:r>
        <w:rPr>
          <w:rFonts w:ascii="宋体" w:hAnsi="宋体" w:eastAsia="宋体" w:cs="宋体"/>
          <w:color w:val="auto"/>
          <w:spacing w:val="-2"/>
          <w:sz w:val="21"/>
          <w:szCs w:val="21"/>
          <w:highlight w:val="none"/>
        </w:rPr>
        <w:t>草前，应先用消毒剂按配比进行浸泡</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30</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分钟，然后用清水洗净，再投入机内按程序洗涤</w:t>
      </w:r>
      <w:r>
        <w:rPr>
          <w:rFonts w:ascii="宋体" w:hAnsi="宋体" w:eastAsia="宋体" w:cs="宋体"/>
          <w:color w:val="auto"/>
          <w:spacing w:val="-56"/>
          <w:sz w:val="21"/>
          <w:szCs w:val="21"/>
          <w:highlight w:val="none"/>
        </w:rPr>
        <w:t>，（</w:t>
      </w:r>
      <w:r>
        <w:rPr>
          <w:rFonts w:ascii="宋体" w:hAnsi="宋体" w:eastAsia="宋体" w:cs="宋体"/>
          <w:color w:val="auto"/>
          <w:spacing w:val="-2"/>
          <w:sz w:val="21"/>
          <w:szCs w:val="21"/>
          <w:highlight w:val="none"/>
        </w:rPr>
        <w:t>大便污染布、</w:t>
      </w:r>
      <w:r>
        <w:rPr>
          <w:rFonts w:ascii="宋体" w:hAnsi="宋体" w:eastAsia="宋体" w:cs="宋体"/>
          <w:color w:val="auto"/>
          <w:spacing w:val="1"/>
          <w:sz w:val="21"/>
          <w:szCs w:val="21"/>
          <w:highlight w:val="none"/>
        </w:rPr>
        <w:t>乙肝、艾滋等传染病布类，由使用科室通知洗涤服务机构，用红色袋子单独包装</w:t>
      </w:r>
      <w:r>
        <w:rPr>
          <w:rFonts w:ascii="宋体" w:hAnsi="宋体" w:eastAsia="宋体" w:cs="宋体"/>
          <w:color w:val="auto"/>
          <w:spacing w:val="-59"/>
          <w:sz w:val="21"/>
          <w:szCs w:val="21"/>
          <w:highlight w:val="none"/>
        </w:rPr>
        <w:t>）</w:t>
      </w:r>
      <w:r>
        <w:rPr>
          <w:rFonts w:ascii="宋体" w:hAnsi="宋体" w:eastAsia="宋体" w:cs="宋体"/>
          <w:color w:val="auto"/>
          <w:spacing w:val="30"/>
          <w:sz w:val="21"/>
          <w:szCs w:val="21"/>
          <w:highlight w:val="none"/>
        </w:rPr>
        <w:t xml:space="preserve"> </w:t>
      </w:r>
      <w:r>
        <w:rPr>
          <w:rFonts w:ascii="宋体" w:hAnsi="宋体" w:eastAsia="宋体" w:cs="宋体"/>
          <w:color w:val="auto"/>
          <w:spacing w:val="-59"/>
          <w:sz w:val="21"/>
          <w:szCs w:val="21"/>
          <w:highlight w:val="none"/>
        </w:rPr>
        <w:t>，</w:t>
      </w:r>
      <w:r>
        <w:rPr>
          <w:rFonts w:ascii="宋体" w:hAnsi="宋体" w:eastAsia="宋体" w:cs="宋体"/>
          <w:color w:val="auto"/>
          <w:spacing w:val="1"/>
          <w:sz w:val="21"/>
          <w:szCs w:val="21"/>
          <w:highlight w:val="none"/>
        </w:rPr>
        <w:t>分别浸泡蒸煮消毒</w:t>
      </w:r>
      <w:r>
        <w:rPr>
          <w:rFonts w:ascii="宋体" w:hAnsi="宋体" w:eastAsia="宋体" w:cs="宋体"/>
          <w:color w:val="auto"/>
          <w:spacing w:val="-4"/>
          <w:sz w:val="21"/>
          <w:szCs w:val="21"/>
          <w:highlight w:val="none"/>
        </w:rPr>
        <w:t>后再洗涤。布草的消毒洗涤必须遵守分类原则，医护工作服单独洗；小孩服、PICU</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rPr>
        <w:t>布类、康复中心布类</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等儿科布草单独洗；产科、妇科床单、大人病号服等妇产科布草单独洗；手术室布类单独洗（洗手衣除</w:t>
      </w:r>
      <w:r>
        <w:rPr>
          <w:rFonts w:ascii="宋体" w:hAnsi="宋体" w:eastAsia="宋体" w:cs="宋体"/>
          <w:color w:val="auto"/>
          <w:sz w:val="21"/>
          <w:szCs w:val="21"/>
          <w:highlight w:val="none"/>
        </w:rPr>
        <w:t xml:space="preserve"> </w:t>
      </w:r>
      <w:r>
        <w:rPr>
          <w:rFonts w:ascii="宋体" w:hAnsi="宋体" w:eastAsia="宋体" w:cs="宋体"/>
          <w:color w:val="auto"/>
          <w:spacing w:val="-53"/>
          <w:sz w:val="21"/>
          <w:szCs w:val="21"/>
          <w:highlight w:val="none"/>
        </w:rPr>
        <w:t>）</w:t>
      </w:r>
      <w:r>
        <w:rPr>
          <w:rFonts w:ascii="宋体" w:hAnsi="宋体" w:eastAsia="宋体" w:cs="宋体"/>
          <w:color w:val="auto"/>
          <w:spacing w:val="31"/>
          <w:sz w:val="21"/>
          <w:szCs w:val="21"/>
          <w:highlight w:val="none"/>
        </w:rPr>
        <w:t xml:space="preserve"> </w:t>
      </w:r>
      <w:r>
        <w:rPr>
          <w:rFonts w:ascii="宋体" w:hAnsi="宋体" w:eastAsia="宋体" w:cs="宋体"/>
          <w:color w:val="auto"/>
          <w:spacing w:val="-53"/>
          <w:sz w:val="21"/>
          <w:szCs w:val="21"/>
          <w:highlight w:val="none"/>
        </w:rPr>
        <w:t>；</w:t>
      </w:r>
      <w:r>
        <w:rPr>
          <w:rFonts w:ascii="宋体" w:hAnsi="宋体" w:eastAsia="宋体" w:cs="宋体"/>
          <w:color w:val="auto"/>
          <w:spacing w:val="-9"/>
          <w:sz w:val="21"/>
          <w:szCs w:val="21"/>
          <w:highlight w:val="none"/>
        </w:rPr>
        <w:t>洗手衣单独洗；供应室白布单独洗；新生儿科、供应室、手术室等科室布类专机专洗。</w:t>
      </w:r>
    </w:p>
    <w:p w14:paraId="4C0DC25B">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乙方须承诺，为避免交叉感染，承担疾控的社会责任，不与宾馆、饭店类行业的洗涤物在同一区域同一车间内洗涤。</w:t>
      </w:r>
    </w:p>
    <w:p w14:paraId="747E7100">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洗涤用品应符合环保要求，使用不易破坏布草的洗涤剂、消毒剂，并符合WS/T 508-2016及国家有关卫生、环保标准，不得使用任何有害人体健康的洗涤设备和原料。</w:t>
      </w:r>
    </w:p>
    <w:p w14:paraId="4F7FC8B0">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乙方对有洞眼但未达到报废的布草进行缝补，缝补时要尽量用相同的布料，按布纹进行缝补，保持美观。对掉扣子、松紧带及时补钉、更换。</w:t>
      </w:r>
    </w:p>
    <w:p w14:paraId="036CFB47">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布草洗涤无异味、不脱色、不变形。达不到要求（留有污渍）的应重洗，但不重复计价。</w:t>
      </w:r>
    </w:p>
    <w:p w14:paraId="1A5E6DF2">
      <w:pPr>
        <w:numPr>
          <w:ilvl w:val="0"/>
          <w:numId w:val="0"/>
        </w:numPr>
        <w:snapToGrid w:val="0"/>
        <w:spacing w:line="400" w:lineRule="exact"/>
        <w:ind w:leftChars="200"/>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rPr>
        <w:t>每日收集至洗涤场所的布草须当天洗涤，不允许留在洗衣机里过夜。</w:t>
      </w:r>
    </w:p>
    <w:p w14:paraId="17E34E7A">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color w:val="auto"/>
          <w:highlight w:val="none"/>
          <w:lang w:val="en-US" w:eastAsia="zh-CN"/>
        </w:rPr>
        <w:t>8.</w:t>
      </w:r>
      <w:r>
        <w:rPr>
          <w:rFonts w:hint="eastAsia"/>
          <w:color w:val="auto"/>
          <w:highlight w:val="none"/>
        </w:rPr>
        <w:t>布草暂存点必须每天进行消毒并做好登记记录</w:t>
      </w:r>
      <w:r>
        <w:rPr>
          <w:rFonts w:hint="eastAsia"/>
          <w:color w:val="auto"/>
          <w:highlight w:val="none"/>
          <w:lang w:eastAsia="zh-CN"/>
        </w:rPr>
        <w:t>。</w:t>
      </w:r>
      <w:r>
        <w:rPr>
          <w:rFonts w:hint="eastAsia" w:ascii="宋体" w:hAnsi="宋体" w:eastAsia="宋体" w:cs="宋体"/>
          <w:color w:val="auto"/>
          <w:szCs w:val="21"/>
          <w:lang w:val="en-US" w:eastAsia="zh-CN"/>
        </w:rPr>
        <w:t>按照WS/T 508-2016《医用织物洗涤消毒技术规范》：要求 “医用织物应全程可追溯，记录保存至少6 个月，涵盖收送时间、洗涤参数、交接人员等关键信息</w:t>
      </w:r>
      <w:r>
        <w:rPr>
          <w:rFonts w:hint="eastAsia" w:ascii="宋体" w:hAnsi="宋体" w:eastAsia="宋体" w:cs="宋体"/>
          <w:color w:val="auto"/>
          <w:szCs w:val="21"/>
        </w:rPr>
        <w:t>，配备RFID追溯管理系统，对医院布草全生命周期进行追踪管理，实现洗涤过程、流转记录、质量监测等数据的实时查询与追溯。甲方不另行付费。</w:t>
      </w:r>
    </w:p>
    <w:p w14:paraId="01D6EED7">
      <w:pPr>
        <w:numPr>
          <w:ilvl w:val="0"/>
          <w:numId w:val="0"/>
        </w:numPr>
        <w:snapToGrid w:val="0"/>
        <w:spacing w:line="400" w:lineRule="exact"/>
        <w:ind w:leftChars="200"/>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洗涤具体细则见《广西医科大学附属武鸣医院洗涤工作管理细则》。</w:t>
      </w:r>
    </w:p>
    <w:p w14:paraId="1312B9E2">
      <w:pPr>
        <w:numPr>
          <w:ilvl w:val="0"/>
          <w:numId w:val="0"/>
        </w:numPr>
        <w:snapToGrid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乙方须具备应对突发公共卫生事件（如疫情）的洗涤服务能力，按甲方感控要求进行洗涤，配合科室各种特殊、紧急的应急事务，达到感染控制质量标准。</w:t>
      </w:r>
    </w:p>
    <w:p w14:paraId="42B75473">
      <w:pPr>
        <w:numPr>
          <w:ilvl w:val="0"/>
          <w:numId w:val="0"/>
        </w:numPr>
        <w:snapToGrid w:val="0"/>
        <w:spacing w:line="400" w:lineRule="exact"/>
        <w:ind w:firstLine="420" w:firstLineChars="200"/>
        <w:rPr>
          <w:rFonts w:hint="eastAsia" w:ascii="宋体" w:hAnsi="宋体" w:eastAsia="宋体" w:cs="宋体"/>
          <w:b/>
          <w:bCs/>
          <w:color w:val="auto"/>
          <w:szCs w:val="21"/>
        </w:rPr>
      </w:pPr>
      <w:r>
        <w:rPr>
          <w:rFonts w:hint="eastAsia" w:ascii="宋体" w:hAnsi="宋体" w:cs="宋体"/>
          <w:b w:val="0"/>
          <w:bCs w:val="0"/>
          <w:color w:val="auto"/>
          <w:szCs w:val="21"/>
          <w:lang w:val="en-US" w:eastAsia="zh-CN"/>
        </w:rPr>
        <w:t>11.</w:t>
      </w:r>
      <w:r>
        <w:rPr>
          <w:rFonts w:hint="eastAsia" w:ascii="宋体" w:hAnsi="宋体" w:eastAsia="宋体" w:cs="宋体"/>
          <w:b w:val="0"/>
          <w:bCs w:val="0"/>
          <w:color w:val="auto"/>
          <w:szCs w:val="21"/>
        </w:rPr>
        <w:t>乙</w:t>
      </w:r>
      <w:r>
        <w:rPr>
          <w:rFonts w:hint="eastAsia" w:ascii="宋体" w:hAnsi="宋体" w:eastAsia="宋体" w:cs="宋体"/>
          <w:color w:val="auto"/>
          <w:szCs w:val="21"/>
        </w:rPr>
        <w:t>方交付的洗涤成果各项指标均达到公告规定、采购文件或投标文件承诺的质量要求。</w:t>
      </w:r>
    </w:p>
    <w:p w14:paraId="348A44B2">
      <w:pPr>
        <w:numPr>
          <w:ilvl w:val="0"/>
          <w:numId w:val="0"/>
        </w:numPr>
        <w:spacing w:line="440" w:lineRule="exact"/>
        <w:ind w:firstLine="420" w:firstLineChars="200"/>
        <w:rPr>
          <w:rFonts w:hint="eastAsia"/>
          <w:color w:val="auto"/>
          <w:highlight w:val="none"/>
        </w:rPr>
      </w:pPr>
      <w:r>
        <w:rPr>
          <w:rFonts w:hint="eastAsia"/>
          <w:color w:val="auto"/>
          <w:highlight w:val="none"/>
          <w:lang w:val="en-US" w:eastAsia="zh-CN"/>
        </w:rPr>
        <w:t>12.</w:t>
      </w:r>
      <w:r>
        <w:rPr>
          <w:rFonts w:hint="eastAsia"/>
          <w:color w:val="auto"/>
          <w:highlight w:val="none"/>
        </w:rPr>
        <w:t>洗涤后的布草、衣物干净，无任何污渍残留；按布草、衣物类别要求熨烫平整、保持挺括、烫迹分明、不留极光和水迹；不能出现因洗涤造成的变形、串色、脱色、织物发硬、起毛、划伤、破损等现象</w:t>
      </w:r>
      <w:r>
        <w:rPr>
          <w:rFonts w:hint="eastAsia"/>
          <w:color w:val="auto"/>
          <w:highlight w:val="none"/>
          <w:lang w:eastAsia="zh-CN"/>
        </w:rPr>
        <w:t>，</w:t>
      </w:r>
      <w:r>
        <w:rPr>
          <w:rFonts w:hint="eastAsia"/>
          <w:color w:val="auto"/>
          <w:highlight w:val="none"/>
        </w:rPr>
        <w:t>无残留异味</w:t>
      </w:r>
      <w:r>
        <w:rPr>
          <w:rFonts w:hint="eastAsia"/>
          <w:color w:val="auto"/>
          <w:highlight w:val="none"/>
          <w:lang w:eastAsia="zh-CN"/>
        </w:rPr>
        <w:t>，</w:t>
      </w:r>
      <w:r>
        <w:rPr>
          <w:rFonts w:hint="eastAsia"/>
          <w:color w:val="auto"/>
          <w:highlight w:val="none"/>
        </w:rPr>
        <w:t>纽扣饰物保持原状并完整无缺失</w:t>
      </w:r>
      <w:r>
        <w:rPr>
          <w:rFonts w:hint="eastAsia"/>
          <w:color w:val="auto"/>
          <w:highlight w:val="none"/>
          <w:lang w:eastAsia="zh-CN"/>
        </w:rPr>
        <w:t>，</w:t>
      </w:r>
      <w:r>
        <w:rPr>
          <w:rFonts w:hint="eastAsia"/>
          <w:color w:val="auto"/>
          <w:highlight w:val="none"/>
        </w:rPr>
        <w:t>不宜折叠的成品不得折叠运送，应使用衣架</w:t>
      </w:r>
      <w:r>
        <w:rPr>
          <w:rFonts w:hint="eastAsia"/>
          <w:color w:val="auto"/>
          <w:highlight w:val="none"/>
          <w:lang w:eastAsia="zh-CN"/>
        </w:rPr>
        <w:t>，</w:t>
      </w:r>
      <w:r>
        <w:rPr>
          <w:rFonts w:hint="eastAsia"/>
          <w:color w:val="auto"/>
          <w:highlight w:val="none"/>
        </w:rPr>
        <w:t>所有客衣均应有专用衣袋包装。收、送洗涤物品过程中应使用专用包装布包装。</w:t>
      </w:r>
    </w:p>
    <w:p w14:paraId="65708882">
      <w:pPr>
        <w:pStyle w:val="2"/>
        <w:rPr>
          <w:rFonts w:hint="eastAsia"/>
          <w:color w:val="auto"/>
        </w:rPr>
      </w:pPr>
    </w:p>
    <w:p w14:paraId="31DC6336">
      <w:pPr>
        <w:numPr>
          <w:ilvl w:val="0"/>
          <w:numId w:val="10"/>
        </w:num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甲方权利及义务</w:t>
      </w:r>
    </w:p>
    <w:p w14:paraId="0C68ED5D">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甲方有权对乙方在本项目中的服务行使监督权。</w:t>
      </w:r>
    </w:p>
    <w:p w14:paraId="5661B02C">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甲方有权定期对乙方的洗涤质量、洗涤用品、收送车辆、RFID系统使用情况进行抽查。</w:t>
      </w:r>
    </w:p>
    <w:p w14:paraId="027B7053">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甲方有权对洗涤消毒技术提供指导。</w:t>
      </w:r>
    </w:p>
    <w:p w14:paraId="44888C13">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乙方必须满足甲方每日所需被服量的洗涤业务，如果甲方发现乙方在未完成甲方被服洗涤及满足供应的情况下，承接甲方以外的洗涤业务，甲方有权解除合同。</w:t>
      </w:r>
    </w:p>
    <w:p w14:paraId="1FD4C52E">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如有紧急疫情发生，有权要求乙方配合甲方完成各项洗涤工作。</w:t>
      </w:r>
    </w:p>
    <w:p w14:paraId="30429F2D">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按时向乙方支付洗涤费用。</w:t>
      </w:r>
    </w:p>
    <w:p w14:paraId="34FDAAD3">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甲方为乙方提供一间约20平方米的房间，作为转运布草的场地。场地的水电费从洗涤费中扣除，布局装修改造费由乙方支付。</w:t>
      </w:r>
    </w:p>
    <w:p w14:paraId="251E82D9">
      <w:pPr>
        <w:numPr>
          <w:ilvl w:val="0"/>
          <w:numId w:val="11"/>
        </w:numPr>
        <w:spacing w:after="96" w:afterLines="40"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甲方在督查中发现乙方派驻的负责人管理不当或不能胜任管理工作时，经提出三次整改依然无改变的，甲方有权要求乙方进行撤换。如不及时撤换，甲方有权按管理细则进行处罚。</w:t>
      </w:r>
    </w:p>
    <w:p w14:paraId="27BFE61A">
      <w:pPr>
        <w:numPr>
          <w:ilvl w:val="-1"/>
          <w:numId w:val="0"/>
        </w:numPr>
        <w:spacing w:before="190" w:after="0" w:afterLines="-2147483648" w:line="310" w:lineRule="auto"/>
        <w:ind w:left="110" w:leftChars="0" w:right="104" w:firstLine="422" w:firstLineChars="201"/>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甲方每月对布草洗涤质量进行满意度测评（详见附件《广西医科大学附属武鸣医院洗涤工作质量考核表》），要求每月的平均分≥85分</w:t>
      </w:r>
      <w:r>
        <w:rPr>
          <w:rFonts w:ascii="宋体" w:hAnsi="宋体" w:eastAsia="宋体" w:cs="宋体"/>
          <w:color w:val="auto"/>
          <w:spacing w:val="-4"/>
          <w:sz w:val="21"/>
          <w:szCs w:val="21"/>
          <w:highlight w:val="none"/>
        </w:rPr>
        <w:t>，如＜85</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分，每低一分扣</w:t>
      </w:r>
      <w:r>
        <w:rPr>
          <w:rFonts w:ascii="宋体" w:hAnsi="宋体" w:eastAsia="宋体" w:cs="宋体"/>
          <w:color w:val="auto"/>
          <w:spacing w:val="-5"/>
          <w:sz w:val="21"/>
          <w:szCs w:val="21"/>
          <w:highlight w:val="none"/>
        </w:rPr>
        <w:t xml:space="preserve">500 元（即：=500×（85-X），X 表示实际得分）。 </w:t>
      </w:r>
      <w:r>
        <w:rPr>
          <w:rFonts w:ascii="宋体" w:hAnsi="宋体" w:eastAsia="宋体" w:cs="宋体"/>
          <w:color w:val="auto"/>
          <w:spacing w:val="-2"/>
          <w:sz w:val="21"/>
          <w:szCs w:val="21"/>
          <w:highlight w:val="none"/>
        </w:rPr>
        <w:t>连续三月测评均低于</w:t>
      </w:r>
      <w:r>
        <w:rPr>
          <w:rFonts w:ascii="宋体" w:hAnsi="宋体" w:eastAsia="宋体" w:cs="宋体"/>
          <w:color w:val="auto"/>
          <w:spacing w:val="-26"/>
          <w:sz w:val="21"/>
          <w:szCs w:val="21"/>
          <w:highlight w:val="none"/>
        </w:rPr>
        <w:t xml:space="preserve"> </w:t>
      </w:r>
      <w:r>
        <w:rPr>
          <w:rFonts w:ascii="宋体" w:hAnsi="宋体" w:eastAsia="宋体" w:cs="宋体"/>
          <w:color w:val="auto"/>
          <w:spacing w:val="-2"/>
          <w:sz w:val="21"/>
          <w:szCs w:val="21"/>
          <w:highlight w:val="none"/>
        </w:rPr>
        <w:t>85</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分</w:t>
      </w:r>
      <w:r>
        <w:rPr>
          <w:rFonts w:ascii="宋体" w:hAnsi="宋体" w:eastAsia="宋体" w:cs="宋体"/>
          <w:color w:val="auto"/>
          <w:spacing w:val="-5"/>
          <w:sz w:val="21"/>
          <w:szCs w:val="21"/>
          <w:highlight w:val="none"/>
        </w:rPr>
        <w:t>，</w:t>
      </w:r>
      <w:r>
        <w:rPr>
          <w:rFonts w:hint="eastAsia" w:ascii="宋体" w:hAnsi="宋体" w:eastAsia="宋体" w:cs="宋体"/>
          <w:color w:val="auto"/>
        </w:rPr>
        <w:t>且严重影响医院正常运行时</w:t>
      </w:r>
      <w:r>
        <w:rPr>
          <w:rFonts w:hint="eastAsia" w:ascii="宋体" w:hAnsi="宋体" w:cs="宋体"/>
          <w:color w:val="auto"/>
          <w:lang w:eastAsia="zh-CN"/>
        </w:rPr>
        <w:t>，</w:t>
      </w:r>
      <w:r>
        <w:rPr>
          <w:rFonts w:hint="eastAsia" w:ascii="宋体" w:hAnsi="宋体" w:eastAsia="宋体" w:cs="宋体"/>
          <w:color w:val="auto"/>
          <w:spacing w:val="-5"/>
          <w:sz w:val="21"/>
          <w:szCs w:val="21"/>
          <w:highlight w:val="none"/>
          <w:lang w:val="en-US" w:eastAsia="zh-CN"/>
        </w:rPr>
        <w:t>甲方</w:t>
      </w:r>
      <w:r>
        <w:rPr>
          <w:rFonts w:ascii="宋体" w:hAnsi="宋体" w:eastAsia="宋体" w:cs="宋体"/>
          <w:color w:val="auto"/>
          <w:spacing w:val="-5"/>
          <w:sz w:val="21"/>
          <w:szCs w:val="21"/>
          <w:highlight w:val="none"/>
        </w:rPr>
        <w:t>有权</w:t>
      </w:r>
      <w:r>
        <w:rPr>
          <w:rFonts w:hint="eastAsia" w:ascii="宋体" w:hAnsi="宋体" w:eastAsia="宋体" w:cs="宋体"/>
          <w:color w:val="auto"/>
          <w:spacing w:val="9"/>
          <w:sz w:val="21"/>
          <w:szCs w:val="21"/>
          <w:highlight w:val="none"/>
          <w:lang w:eastAsia="zh-CN"/>
        </w:rPr>
        <w:t>解除</w:t>
      </w:r>
      <w:r>
        <w:rPr>
          <w:rFonts w:ascii="宋体" w:hAnsi="宋体" w:eastAsia="宋体" w:cs="宋体"/>
          <w:color w:val="auto"/>
          <w:spacing w:val="-5"/>
          <w:sz w:val="21"/>
          <w:szCs w:val="21"/>
          <w:highlight w:val="none"/>
        </w:rPr>
        <w:t>合同。</w:t>
      </w:r>
      <w:r>
        <w:rPr>
          <w:rFonts w:ascii="宋体" w:hAnsi="宋体" w:eastAsia="宋体" w:cs="宋体"/>
          <w:color w:val="auto"/>
          <w:spacing w:val="-100"/>
          <w:sz w:val="21"/>
          <w:szCs w:val="21"/>
          <w:highlight w:val="none"/>
        </w:rPr>
        <w:t xml:space="preserve"> </w:t>
      </w:r>
    </w:p>
    <w:p w14:paraId="6CB30F25">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第四条 乙方权利及义务</w:t>
      </w:r>
    </w:p>
    <w:p w14:paraId="47937D06">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乙方需具备能完成本项目服务要求的洗涤场地及相关洗涤设备，甲方不提供主要洗涤场地及设备。自主经营，独立核算，项目不允许分包。</w:t>
      </w:r>
    </w:p>
    <w:p w14:paraId="3E723F53">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根据实际情况需要购置新的设备，费用由乙方出资。</w:t>
      </w:r>
    </w:p>
    <w:p w14:paraId="6D8427BF">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在保证甲方洗涤供应工作正常、保证质量的前提下，方可承接甲方以外的洗涤业务，但其他单位的布草必须另有独立的区间分开存放和洗涤，不能混淆，避免交叉感染。在对外业务中所引起的责任和纠纷，由乙方自行负责。</w:t>
      </w:r>
    </w:p>
    <w:p w14:paraId="1DC5E905">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严格按照国家卫生健康委员会颁布的《医院医用织物洗涤消毒技术规范》要求洗涤消毒医院布草。如因布草未按洗涤消毒技术规范造成医院感染的，由乙方负全责，并赔偿因此造成的经济损失，甲方不承担任何责任。如因乙方未按照正确的洗涤方法造成布草非正常耗损的须照价赔偿。</w:t>
      </w:r>
    </w:p>
    <w:p w14:paraId="4C485793">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收送医院洗涤布草车辆要严格区分脏污车和洁净车，专车专用，不能混运混放，必须严格按污染区洁净区各行其道，避免交叉感染。</w:t>
      </w:r>
    </w:p>
    <w:p w14:paraId="6FE3DC00">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乙方需按规定的工作流程收送布草并与科室签收清点交接单，通过RFID系统进行管理。如未双方清点收送，造成被服丢失的，由乙方负责赔付。</w:t>
      </w:r>
    </w:p>
    <w:p w14:paraId="23D6B13E">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如有紧急疫情发生，乙方为完成各项洗涤工作，有权要求甲方提供必要的防护物资、感控培训、洗涤消毒指导等。</w:t>
      </w:r>
    </w:p>
    <w:p w14:paraId="6FC9AEBF">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负责对甲方医用织物进行标记，含医院标记、科室标记、工作服编号等，便于洗涤后分送。新布草应印上医院、科室标识后，进行漂洗方可使用。此项不另行计算费用。</w:t>
      </w:r>
    </w:p>
    <w:p w14:paraId="4CE409C8">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被服因机器、人为原因造成损坏，经双方确认责任后，责任在乙方的由乙方赔偿。</w:t>
      </w:r>
    </w:p>
    <w:p w14:paraId="1DA44D0B">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乙方要高度重视安全生产教育，提高安全生产意识，保证生产安全，因安全生产问题和由乙方原因引起的一切责任事故由乙方负责。</w:t>
      </w:r>
    </w:p>
    <w:p w14:paraId="70F61393">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乙方负责人、洗涤人员等服务人员在岗履行工作职责期间，发生自身的人身伤害、伤亡，均由乙方负责处理并承担经济和法律责任，甲方不承担任何责任。</w:t>
      </w:r>
    </w:p>
    <w:p w14:paraId="0E886084">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乙方须严格按照《中华人民共和国社会保险法》及相关法律法规要求，为其所有派往本项目工作的员工足额、及时缴纳社会保险。</w:t>
      </w:r>
    </w:p>
    <w:p w14:paraId="2BD20CD3">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乙方违反国家相关法规，与聘用人员发生纠纷的，均由乙方负责调解与处理，甲方不承担责任。</w:t>
      </w:r>
    </w:p>
    <w:p w14:paraId="2A4F5F5C">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须实现项目织物交接、清点、存储、发放以及回收等过程的智能化管理（RFID智能芯片）及全流程可追溯，甲方不另行付费。系统功能包括但不限于：布草快速分拣，分科室配送；对所有布草进行独立编号入库管理；布草去向清晰，丢失或配送错误能准确迅速查找。</w:t>
      </w:r>
    </w:p>
    <w:p w14:paraId="238BD7A8">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乙方应保证所提供服务成果在使用时不会侵犯任何第三方的专利权、商标权、工业设计权或其他权利。</w:t>
      </w:r>
    </w:p>
    <w:p w14:paraId="30DF4007">
      <w:pPr>
        <w:numPr>
          <w:ilvl w:val="0"/>
          <w:numId w:val="12"/>
        </w:numPr>
        <w:snapToGrid w:val="0"/>
        <w:spacing w:line="400" w:lineRule="exact"/>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乙方应按公告规定、采购文件或投标文件承诺的时间向甲方提供与服务有关的技术资料。</w:t>
      </w:r>
    </w:p>
    <w:p w14:paraId="22A8CC2E">
      <w:pPr>
        <w:numPr>
          <w:ilvl w:val="0"/>
          <w:numId w:val="12"/>
        </w:numPr>
        <w:snapToGrid w:val="0"/>
        <w:spacing w:line="400" w:lineRule="exact"/>
        <w:ind w:left="0" w:leftChars="0"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kern w:val="2"/>
          <w:sz w:val="21"/>
          <w:szCs w:val="21"/>
          <w:lang w:val="en-US" w:eastAsia="zh-CN" w:bidi="ar-SA"/>
        </w:rPr>
        <w:t>没有甲方事先书面同意，乙方不得将由甲方提供的有关合同或任何合同条文、规格、计划、资料提供给与履行本合同无关的任何其他人。该保密义务为永久性，不因本合同的解除、撤销、无效、终止而免除。</w:t>
      </w:r>
      <w:r>
        <w:rPr>
          <w:rFonts w:hint="eastAsia" w:ascii="宋体" w:hAnsi="宋体" w:cs="宋体"/>
          <w:color w:val="auto"/>
          <w:szCs w:val="21"/>
          <w:lang w:val="en-US" w:eastAsia="zh-CN"/>
        </w:rPr>
        <w:t xml:space="preserve"> </w:t>
      </w:r>
    </w:p>
    <w:p w14:paraId="339B761A">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第六条 包装和运输</w:t>
      </w:r>
    </w:p>
    <w:p w14:paraId="4D38FCF4">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1"/>
          <w:szCs w:val="21"/>
        </w:rPr>
        <w:t xml:space="preserve">. </w:t>
      </w:r>
      <w:r>
        <w:rPr>
          <w:rFonts w:hint="eastAsia" w:ascii="宋体" w:hAnsi="宋体" w:eastAsia="宋体" w:cs="宋体"/>
          <w:color w:val="auto"/>
          <w:szCs w:val="21"/>
        </w:rPr>
        <w:t>乙方提供的服务成果均应按照公告规定、采购文件或投标文件承诺的包装材料、包装标准、包装方式进行包装，每一包装单元内应附详细的交付清单。</w:t>
      </w:r>
    </w:p>
    <w:p w14:paraId="7764E137">
      <w:pPr>
        <w:spacing w:line="400" w:lineRule="exact"/>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rPr>
        <w:t>2</w:t>
      </w:r>
      <w:r>
        <w:rPr>
          <w:rFonts w:hint="eastAsia" w:ascii="宋体" w:hAnsi="宋体" w:eastAsia="宋体" w:cs="宋体"/>
          <w:color w:val="auto"/>
          <w:kern w:val="1"/>
          <w:szCs w:val="21"/>
        </w:rPr>
        <w:t>.</w:t>
      </w:r>
      <w:r>
        <w:rPr>
          <w:rFonts w:hint="eastAsia" w:ascii="宋体" w:hAnsi="宋体" w:eastAsia="宋体" w:cs="宋体"/>
          <w:color w:val="auto"/>
          <w:szCs w:val="21"/>
        </w:rPr>
        <w:t>运输方式：</w:t>
      </w:r>
      <w:r>
        <w:rPr>
          <w:rFonts w:hint="eastAsia" w:ascii="宋体" w:hAnsi="宋体" w:eastAsia="宋体" w:cs="宋体"/>
          <w:color w:val="auto"/>
          <w:kern w:val="1"/>
          <w:szCs w:val="21"/>
          <w:u w:val="none"/>
        </w:rPr>
        <w:t>不限，但应注意避免污染或交叉感染，运送布草所有设备均由乙方自行配备并符合院感要求，布草运送进行分类专车专用，不得混用、混装、混运。</w:t>
      </w:r>
    </w:p>
    <w:p w14:paraId="3110782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kern w:val="1"/>
          <w:szCs w:val="21"/>
        </w:rPr>
        <w:t>.乙方负责运输及相关费用，运输保险费已包含在合同</w:t>
      </w:r>
      <w:r>
        <w:rPr>
          <w:rFonts w:hint="eastAsia" w:ascii="宋体" w:hAnsi="宋体" w:eastAsia="宋体" w:cs="宋体"/>
          <w:color w:val="auto"/>
          <w:kern w:val="1"/>
          <w:szCs w:val="21"/>
          <w:lang w:val="en-US" w:eastAsia="zh-CN"/>
        </w:rPr>
        <w:t>价款</w:t>
      </w:r>
      <w:r>
        <w:rPr>
          <w:rFonts w:hint="eastAsia" w:ascii="宋体" w:hAnsi="宋体" w:eastAsia="宋体" w:cs="宋体"/>
          <w:color w:val="auto"/>
          <w:kern w:val="1"/>
          <w:szCs w:val="21"/>
        </w:rPr>
        <w:t>中，乙方须确保服务成果安全无损地运抵甲方指定地点</w:t>
      </w:r>
      <w:r>
        <w:rPr>
          <w:rFonts w:hint="eastAsia" w:ascii="宋体" w:hAnsi="宋体" w:eastAsia="宋体" w:cs="宋体"/>
          <w:color w:val="auto"/>
          <w:szCs w:val="21"/>
        </w:rPr>
        <w:t>。</w:t>
      </w:r>
    </w:p>
    <w:p w14:paraId="4BADAAE4">
      <w:pPr>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第七条 交付和验收</w:t>
      </w:r>
    </w:p>
    <w:p w14:paraId="5D707013">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交付时间：</w:t>
      </w:r>
    </w:p>
    <w:p w14:paraId="05FC4EF3">
      <w:pPr>
        <w:numPr>
          <w:ilvl w:val="0"/>
          <w:numId w:val="0"/>
        </w:num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rPr>
        <w:t>每天收两次、送一次（收取时间范围：上午8:00-9:00；下午：15:00-16:00；送达时间范围：上午8:00-9:00）。</w:t>
      </w:r>
    </w:p>
    <w:p w14:paraId="2DB83B67">
      <w:pPr>
        <w:numPr>
          <w:ilvl w:val="0"/>
          <w:numId w:val="0"/>
        </w:num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rPr>
        <w:t>工作服每天收两次</w:t>
      </w:r>
      <w:r>
        <w:rPr>
          <w:rFonts w:hint="eastAsia" w:ascii="宋体" w:hAnsi="宋体" w:eastAsia="宋体" w:cs="宋体"/>
          <w:color w:val="auto"/>
          <w:szCs w:val="21"/>
          <w:highlight w:val="none"/>
          <w:lang w:val="en-US" w:eastAsia="zh-CN"/>
        </w:rPr>
        <w:t>、送一次</w:t>
      </w:r>
      <w:r>
        <w:rPr>
          <w:rFonts w:hint="eastAsia" w:ascii="宋体" w:hAnsi="宋体" w:eastAsia="宋体" w:cs="宋体"/>
          <w:color w:val="auto"/>
          <w:szCs w:val="21"/>
        </w:rPr>
        <w:t>，特殊情况、特殊科室按科室要求收送。</w:t>
      </w:r>
    </w:p>
    <w:p w14:paraId="36EE3143">
      <w:pPr>
        <w:numPr>
          <w:ilvl w:val="0"/>
          <w:numId w:val="0"/>
        </w:num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Cs w:val="21"/>
        </w:rPr>
        <w:t>其他要求详见</w:t>
      </w:r>
      <w:r>
        <w:rPr>
          <w:rFonts w:hint="eastAsia" w:ascii="宋体" w:hAnsi="宋体" w:eastAsia="宋体" w:cs="宋体"/>
          <w:color w:val="auto"/>
          <w:szCs w:val="21"/>
          <w:lang w:val="en-US" w:eastAsia="zh-CN"/>
        </w:rPr>
        <w:t>招标文件要求及投标承诺</w:t>
      </w:r>
      <w:r>
        <w:rPr>
          <w:rFonts w:hint="eastAsia" w:ascii="宋体" w:hAnsi="宋体" w:eastAsia="宋体" w:cs="宋体"/>
          <w:color w:val="auto"/>
          <w:szCs w:val="21"/>
        </w:rPr>
        <w:t>。</w:t>
      </w:r>
    </w:p>
    <w:p w14:paraId="1CC6AB3B">
      <w:pPr>
        <w:numPr>
          <w:ilvl w:val="0"/>
          <w:numId w:val="0"/>
        </w:num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交付地点：</w:t>
      </w:r>
      <w:r>
        <w:rPr>
          <w:rFonts w:hint="eastAsia" w:ascii="宋体" w:hAnsi="宋体" w:cs="宋体"/>
          <w:color w:val="auto"/>
          <w:szCs w:val="21"/>
          <w:lang w:val="en-US" w:eastAsia="zh-CN"/>
        </w:rPr>
        <w:t>广西医科大学附属武鸣医院</w:t>
      </w:r>
      <w:r>
        <w:rPr>
          <w:rFonts w:hint="eastAsia" w:ascii="宋体" w:hAnsi="宋体" w:eastAsia="宋体" w:cs="宋体"/>
          <w:color w:val="auto"/>
          <w:szCs w:val="21"/>
        </w:rPr>
        <w:t>甲方指定地点。</w:t>
      </w:r>
    </w:p>
    <w:p w14:paraId="436E77A4">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初步验收：甲乙双方共同对送还的洗涤成品进行检查，检查内容为布草类别、数量及洗涤质量。检查确认洗涤质量不合格的由乙方无条件收回返工。</w:t>
      </w:r>
    </w:p>
    <w:p w14:paraId="0E95AE7D">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使用部门验收：使用部门在使用过程中发现洗涤质量不合格，由乙方无条件收回返工，如造成医院无法正常运行的，应由乙方负责赔偿。</w:t>
      </w:r>
    </w:p>
    <w:p w14:paraId="116F0D10">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月度验收：甲方每月依据附件《广西医科大学附属武鸣医院洗涤工作质量考核表》对乙方进行考核评分。</w:t>
      </w:r>
    </w:p>
    <w:p w14:paraId="0511E7C8">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乙方交付前应对拟提交的服务成果作出全面检查，并列出清单，作为甲方接收验收的依据。</w:t>
      </w:r>
    </w:p>
    <w:p w14:paraId="1EDFB7F5">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甲方组织验收，乙方必须到场配合，验收合格后由甲乙双方签署服务成果验收单。对技术复杂的标的，甲方可请国家认可的专业检测机构参与验收，费用由乙方承担。</w:t>
      </w:r>
    </w:p>
    <w:p w14:paraId="69F3A8DB">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甲方对验收有异议的，在验收后五个工作日内以书面形式向乙方提出，乙方应自收到甲方书面异议后三日内及时予以解决。</w:t>
      </w:r>
    </w:p>
    <w:p w14:paraId="4E778C7F">
      <w:pPr>
        <w:snapToGrid w:val="0"/>
        <w:spacing w:before="120" w:after="12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其他未尽事宜参照政府采购履约验收相关管理规定执行。</w:t>
      </w:r>
    </w:p>
    <w:p w14:paraId="481CCC5E">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第八条  售后服务</w:t>
      </w:r>
    </w:p>
    <w:p w14:paraId="0B07B42E">
      <w:pPr>
        <w:spacing w:after="96" w:afterLines="4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kern w:val="1"/>
          <w:szCs w:val="21"/>
        </w:rPr>
        <w:t xml:space="preserve">. </w:t>
      </w:r>
      <w:r>
        <w:rPr>
          <w:rFonts w:hint="eastAsia" w:ascii="宋体" w:hAnsi="宋体" w:eastAsia="宋体" w:cs="宋体"/>
          <w:color w:val="auto"/>
          <w:szCs w:val="21"/>
        </w:rPr>
        <w:t>乙方应按照国家有关法律法规和“三包”规定以及公告、采购文件、投标文件和本合同所附的《服务承诺》，为甲方提供售后服务。</w:t>
      </w:r>
    </w:p>
    <w:p w14:paraId="43762FDB">
      <w:pPr>
        <w:spacing w:after="96" w:afterLines="4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kern w:val="1"/>
          <w:szCs w:val="21"/>
        </w:rPr>
        <w:t xml:space="preserve">. </w:t>
      </w:r>
      <w:r>
        <w:rPr>
          <w:rFonts w:hint="eastAsia" w:ascii="宋体" w:hAnsi="宋体" w:eastAsia="宋体" w:cs="宋体"/>
          <w:color w:val="auto"/>
          <w:szCs w:val="21"/>
        </w:rPr>
        <w:t>乙方提供的服务承诺等其它具体约定事项（见合同附件)。</w:t>
      </w:r>
    </w:p>
    <w:p w14:paraId="5035E561">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w:t>
      </w:r>
      <w:r>
        <w:rPr>
          <w:rFonts w:hint="eastAsia" w:ascii="宋体" w:hAnsi="宋体" w:eastAsia="宋体" w:cs="宋体"/>
          <w:b/>
          <w:bCs/>
          <w:color w:val="auto"/>
          <w:szCs w:val="21"/>
          <w:lang w:val="en-US" w:eastAsia="zh-CN"/>
        </w:rPr>
        <w:t>九</w:t>
      </w:r>
      <w:r>
        <w:rPr>
          <w:rFonts w:hint="eastAsia" w:ascii="宋体" w:hAnsi="宋体" w:eastAsia="宋体" w:cs="宋体"/>
          <w:b/>
          <w:bCs/>
          <w:color w:val="auto"/>
          <w:szCs w:val="21"/>
        </w:rPr>
        <w:t>条 付款方式</w:t>
      </w:r>
    </w:p>
    <w:p w14:paraId="159C1729">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1.费用计算：按每月实际发生的洗涤品目数量进行计算，即：每月洗涤费用＝每月洗涤数量×对应洗涤品目中标单价【对应洗涤品目中标单价=洗涤品目上控单价×（1-中标</w:t>
      </w:r>
      <w:r>
        <w:rPr>
          <w:rFonts w:hint="eastAsia" w:ascii="宋体" w:hAnsi="宋体" w:cs="宋体"/>
          <w:color w:val="auto"/>
          <w:kern w:val="2"/>
          <w:sz w:val="21"/>
          <w:szCs w:val="21"/>
          <w:lang w:val="en-US" w:eastAsia="zh-CN" w:bidi="ar-SA"/>
        </w:rPr>
        <w:t>下浮系数</w:t>
      </w:r>
      <w:r>
        <w:rPr>
          <w:rFonts w:hint="eastAsia" w:ascii="宋体" w:hAnsi="宋体" w:eastAsia="宋体" w:cs="宋体"/>
          <w:color w:val="auto"/>
          <w:kern w:val="2"/>
          <w:sz w:val="21"/>
          <w:szCs w:val="21"/>
          <w:lang w:val="en-US" w:eastAsia="zh-CN" w:bidi="ar-SA"/>
        </w:rPr>
        <w:t>）】。</w:t>
      </w:r>
    </w:p>
    <w:p w14:paraId="6DB3C971">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2.结算费用：实际结算金额须在当月洗涤费用金额基础上，扣减当月考核金额、罚款等（如被考核的应扣金额、违约金等）进行结算，即：实际结算金额=当月洗涤费用-当月考核应扣金额、罚款等。</w:t>
      </w:r>
    </w:p>
    <w:p w14:paraId="348B3938">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3.费用按月结算。乙方于次月 10 日前向甲方提供上月费用明细清单，待甲方审核无误后由乙方</w:t>
      </w:r>
      <w:r>
        <w:rPr>
          <w:rFonts w:hint="eastAsia" w:ascii="宋体" w:hAnsi="宋体" w:cs="宋体"/>
          <w:color w:val="auto"/>
          <w:kern w:val="2"/>
          <w:sz w:val="21"/>
          <w:szCs w:val="21"/>
          <w:lang w:val="en-US" w:eastAsia="zh-CN" w:bidi="ar-SA"/>
        </w:rPr>
        <w:t>按实际结算金额</w:t>
      </w:r>
      <w:r>
        <w:rPr>
          <w:rFonts w:hint="eastAsia" w:ascii="宋体" w:hAnsi="宋体" w:eastAsia="宋体" w:cs="宋体"/>
          <w:color w:val="auto"/>
          <w:kern w:val="2"/>
          <w:sz w:val="21"/>
          <w:szCs w:val="21"/>
          <w:lang w:val="en-US" w:eastAsia="zh-CN" w:bidi="ar-SA"/>
        </w:rPr>
        <w:t>出具正规发票；甲方收到费用明细清单、洗涤质量考评结果及发票审核无误后按月结算，如：第四月支付第一月，第五月支付第二月，以此类推。</w:t>
      </w:r>
    </w:p>
    <w:p w14:paraId="3563D8C2">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第十条 履约保证金</w:t>
      </w:r>
    </w:p>
    <w:p w14:paraId="7CDDAE8A">
      <w:pPr>
        <w:spacing w:after="96" w:afterLines="40"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履约保证金金额：本项目</w:t>
      </w:r>
      <w:r>
        <w:rPr>
          <w:rFonts w:hint="eastAsia" w:ascii="宋体" w:hAnsi="宋体" w:cs="宋体"/>
          <w:color w:val="auto"/>
          <w:kern w:val="1"/>
          <w:szCs w:val="21"/>
          <w:highlight w:val="none"/>
          <w:lang w:val="en-US" w:eastAsia="zh-CN"/>
        </w:rPr>
        <w:t>采购预算金额</w:t>
      </w:r>
      <w:r>
        <w:rPr>
          <w:rFonts w:hint="eastAsia" w:ascii="宋体" w:hAnsi="宋体" w:eastAsia="宋体" w:cs="宋体"/>
          <w:color w:val="auto"/>
          <w:kern w:val="1"/>
          <w:szCs w:val="21"/>
          <w:highlight w:val="none"/>
          <w:lang w:val="en-US" w:eastAsia="zh-CN"/>
        </w:rPr>
        <w:t>的2%。</w:t>
      </w:r>
    </w:p>
    <w:p w14:paraId="109B6635">
      <w:pPr>
        <w:spacing w:after="96" w:afterLines="40"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履约保证金提交方式：支票、汇票、本票、银行转账或者金融机构、担保机构出具的保函等非现金形式。乙方在签订合同前足额提交履约保证金至甲方以下指定账户。</w:t>
      </w:r>
    </w:p>
    <w:p w14:paraId="3E6ED543">
      <w:pPr>
        <w:spacing w:after="96" w:afterLines="40"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履约保证金指定账户：</w:t>
      </w:r>
    </w:p>
    <w:p w14:paraId="28DE9F88">
      <w:pPr>
        <w:spacing w:after="96" w:afterLines="40"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 xml:space="preserve">开户名：广西医科大学附属武鸣医院 </w:t>
      </w:r>
    </w:p>
    <w:p w14:paraId="474F3C27">
      <w:pPr>
        <w:spacing w:after="96" w:afterLines="40"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开户行：</w:t>
      </w:r>
      <w:r>
        <w:rPr>
          <w:rFonts w:hint="eastAsia" w:ascii="宋体" w:hAnsi="宋体" w:cs="宋体"/>
          <w:color w:val="auto"/>
          <w:kern w:val="1"/>
          <w:szCs w:val="21"/>
          <w:highlight w:val="none"/>
          <w:lang w:val="en-US" w:eastAsia="zh-CN"/>
        </w:rPr>
        <w:t>中国工商银行股份有限公司南宁市武鸣支行</w:t>
      </w:r>
      <w:r>
        <w:rPr>
          <w:rFonts w:hint="eastAsia" w:ascii="宋体" w:hAnsi="宋体" w:eastAsia="宋体" w:cs="宋体"/>
          <w:color w:val="auto"/>
          <w:kern w:val="1"/>
          <w:szCs w:val="21"/>
          <w:highlight w:val="none"/>
          <w:lang w:val="en-US" w:eastAsia="zh-CN"/>
        </w:rPr>
        <w:t xml:space="preserve"> </w:t>
      </w:r>
    </w:p>
    <w:p w14:paraId="2907DC32">
      <w:pPr>
        <w:spacing w:after="96" w:afterLines="40"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账  号：</w:t>
      </w:r>
      <w:r>
        <w:rPr>
          <w:rFonts w:hint="eastAsia" w:ascii="宋体" w:hAnsi="宋体" w:cs="宋体"/>
          <w:color w:val="auto"/>
          <w:kern w:val="1"/>
          <w:szCs w:val="21"/>
          <w:highlight w:val="none"/>
          <w:lang w:val="en-US" w:eastAsia="zh-CN"/>
        </w:rPr>
        <w:t>2102117009300236704</w:t>
      </w:r>
      <w:r>
        <w:rPr>
          <w:rFonts w:hint="eastAsia" w:ascii="宋体" w:hAnsi="宋体" w:eastAsia="宋体" w:cs="宋体"/>
          <w:color w:val="auto"/>
          <w:kern w:val="1"/>
          <w:szCs w:val="21"/>
          <w:highlight w:val="none"/>
          <w:lang w:val="en-US" w:eastAsia="zh-CN"/>
        </w:rPr>
        <w:t>履约保证金退付方式、时间及条件：服务期结束后乙方无违约问题的，由乙方向甲方提供项目履约保证金退付申请，甲方在收到合格材料（包括履约保证金退付意见书、验收报告、退付申请函、合同、履约保证金缴纳凭证等）后进行核对，如有违约或赔偿的，涉及违约的违约金和损失赔偿从履约保证金中扣减后，甲方审核后30日内转账退还（无息）</w:t>
      </w:r>
    </w:p>
    <w:p w14:paraId="3E29479A">
      <w:pPr>
        <w:spacing w:after="96" w:afterLines="40"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w:t>
      </w:r>
      <w:r>
        <w:rPr>
          <w:rFonts w:hint="eastAsia" w:ascii="宋体" w:hAnsi="宋体" w:eastAsia="宋体" w:cs="宋体"/>
          <w:b/>
          <w:bCs/>
          <w:color w:val="auto"/>
          <w:szCs w:val="21"/>
          <w:lang w:val="en-US" w:eastAsia="zh-CN"/>
        </w:rPr>
        <w:t>一</w:t>
      </w:r>
      <w:r>
        <w:rPr>
          <w:rFonts w:hint="eastAsia" w:ascii="宋体" w:hAnsi="宋体" w:eastAsia="宋体" w:cs="宋体"/>
          <w:b/>
          <w:bCs/>
          <w:color w:val="auto"/>
          <w:szCs w:val="21"/>
        </w:rPr>
        <w:t>条 税费</w:t>
      </w:r>
    </w:p>
    <w:p w14:paraId="287C25DC">
      <w:pPr>
        <w:spacing w:after="96" w:afterLines="4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本合同执行中相关的一切税费均由乙方负担</w:t>
      </w:r>
      <w:r>
        <w:rPr>
          <w:rFonts w:hint="eastAsia" w:ascii="宋体" w:hAnsi="宋体" w:eastAsia="宋体" w:cs="宋体"/>
          <w:color w:val="auto"/>
          <w:sz w:val="21"/>
          <w:szCs w:val="21"/>
        </w:rPr>
        <w:t>（印花税按国家规定执行）</w:t>
      </w:r>
      <w:r>
        <w:rPr>
          <w:rFonts w:hint="eastAsia" w:ascii="宋体" w:hAnsi="宋体" w:eastAsia="宋体" w:cs="宋体"/>
          <w:color w:val="auto"/>
          <w:szCs w:val="21"/>
        </w:rPr>
        <w:t>。</w:t>
      </w:r>
    </w:p>
    <w:p w14:paraId="279FCEAB">
      <w:pPr>
        <w:snapToGrid w:val="0"/>
        <w:spacing w:before="120" w:after="120"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二</w:t>
      </w:r>
      <w:r>
        <w:rPr>
          <w:rFonts w:hint="eastAsia" w:ascii="宋体" w:hAnsi="宋体" w:eastAsia="宋体" w:cs="宋体"/>
          <w:b/>
          <w:color w:val="auto"/>
          <w:szCs w:val="21"/>
        </w:rPr>
        <w:t>条 违约责任</w:t>
      </w:r>
    </w:p>
    <w:p w14:paraId="60DA02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1"/>
          <w:szCs w:val="21"/>
          <w:lang w:eastAsia="zh-CN"/>
        </w:rPr>
      </w:pPr>
      <w:r>
        <w:rPr>
          <w:rFonts w:hint="eastAsia" w:ascii="宋体" w:hAnsi="宋体" w:cs="宋体"/>
          <w:color w:val="auto"/>
          <w:kern w:val="1"/>
          <w:szCs w:val="21"/>
          <w:lang w:val="en-US" w:eastAsia="zh-CN"/>
        </w:rPr>
        <w:t xml:space="preserve">     1.</w:t>
      </w:r>
      <w:r>
        <w:rPr>
          <w:rFonts w:hint="eastAsia" w:ascii="宋体" w:hAnsi="宋体" w:eastAsia="宋体" w:cs="宋体"/>
          <w:color w:val="auto"/>
          <w:kern w:val="1"/>
          <w:szCs w:val="21"/>
        </w:rPr>
        <w:t>乙方所提供的服务成果质量不符合合同约定标准的，应在甲方要求的时间内重洗重新交付，重洗重新交付期间计入乙方交付时间。乙方拒绝重洗或重洗后仍不符合约定的，该次洗涤费用不予结算，并按</w:t>
      </w:r>
      <w:r>
        <w:rPr>
          <w:rFonts w:hint="eastAsia" w:ascii="宋体" w:hAnsi="宋体" w:eastAsia="宋体" w:cs="宋体"/>
          <w:color w:val="auto"/>
          <w:kern w:val="1"/>
          <w:szCs w:val="21"/>
          <w:lang w:eastAsia="zh-CN"/>
        </w:rPr>
        <w:t>《广</w:t>
      </w:r>
    </w:p>
    <w:p w14:paraId="04FAA4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1"/>
          <w:szCs w:val="21"/>
        </w:rPr>
      </w:pPr>
      <w:r>
        <w:rPr>
          <w:rFonts w:hint="eastAsia" w:ascii="宋体" w:hAnsi="宋体" w:eastAsia="宋体" w:cs="宋体"/>
          <w:color w:val="auto"/>
          <w:kern w:val="1"/>
          <w:szCs w:val="21"/>
          <w:lang w:eastAsia="zh-CN"/>
        </w:rPr>
        <w:t>西医科大学附属武鸣医院</w:t>
      </w:r>
      <w:r>
        <w:rPr>
          <w:rFonts w:hint="eastAsia" w:ascii="宋体" w:hAnsi="宋体" w:eastAsia="宋体" w:cs="宋体"/>
          <w:color w:val="auto"/>
          <w:kern w:val="1"/>
          <w:szCs w:val="21"/>
        </w:rPr>
        <w:t>医院洗涤工作管理细则</w:t>
      </w:r>
      <w:r>
        <w:rPr>
          <w:rFonts w:hint="eastAsia" w:ascii="宋体" w:hAnsi="宋体" w:cs="宋体"/>
          <w:color w:val="auto"/>
          <w:kern w:val="1"/>
          <w:szCs w:val="21"/>
          <w:lang w:eastAsia="zh-CN"/>
        </w:rPr>
        <w:t>》</w:t>
      </w:r>
      <w:r>
        <w:rPr>
          <w:rFonts w:hint="eastAsia" w:ascii="宋体" w:hAnsi="宋体" w:eastAsia="宋体" w:cs="宋体"/>
          <w:color w:val="auto"/>
          <w:kern w:val="1"/>
          <w:szCs w:val="21"/>
        </w:rPr>
        <w:t>规定处理。</w:t>
      </w:r>
    </w:p>
    <w:p w14:paraId="4C66D72E">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cs="宋体"/>
          <w:color w:val="auto"/>
          <w:kern w:val="1"/>
          <w:szCs w:val="21"/>
          <w:lang w:val="en-US" w:eastAsia="zh-CN"/>
        </w:rPr>
        <w:t>2.</w:t>
      </w:r>
      <w:r>
        <w:rPr>
          <w:rFonts w:hint="eastAsia" w:ascii="宋体" w:hAnsi="宋体" w:eastAsia="宋体" w:cs="宋体"/>
          <w:color w:val="auto"/>
          <w:kern w:val="1"/>
          <w:szCs w:val="21"/>
        </w:rPr>
        <w:t>因乙方原因造成被服丢失或人为损坏的，应由乙方按物品原价进行赔偿。</w:t>
      </w:r>
    </w:p>
    <w:p w14:paraId="1CE4E9E4">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cs="宋体"/>
          <w:color w:val="auto"/>
          <w:kern w:val="1"/>
          <w:szCs w:val="21"/>
          <w:lang w:val="en-US" w:eastAsia="zh-CN"/>
        </w:rPr>
        <w:t>3.</w:t>
      </w:r>
      <w:r>
        <w:rPr>
          <w:rFonts w:hint="eastAsia" w:ascii="宋体" w:hAnsi="宋体" w:eastAsia="宋体" w:cs="宋体"/>
          <w:color w:val="auto"/>
          <w:kern w:val="1"/>
          <w:szCs w:val="21"/>
        </w:rPr>
        <w:t>乙方交付的成果如侵犯了第三方合法权益而引发的任何纠纷或诉讼，均由乙方负责交涉并承担全部责任。甲方有权解除合同，要求乙方退还已付价款，没收履约保证金。</w:t>
      </w:r>
    </w:p>
    <w:p w14:paraId="3F9CBA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1"/>
          <w:szCs w:val="21"/>
          <w:lang w:eastAsia="zh-CN"/>
        </w:rPr>
      </w:pPr>
      <w:r>
        <w:rPr>
          <w:rFonts w:hint="eastAsia" w:ascii="宋体" w:hAnsi="宋体" w:cs="宋体"/>
          <w:color w:val="auto"/>
          <w:kern w:val="1"/>
          <w:szCs w:val="21"/>
          <w:lang w:val="en-US" w:eastAsia="zh-CN"/>
        </w:rPr>
        <w:t>4.</w:t>
      </w:r>
      <w:r>
        <w:rPr>
          <w:rFonts w:hint="eastAsia" w:ascii="宋体" w:hAnsi="宋体" w:eastAsia="宋体" w:cs="宋体"/>
          <w:color w:val="auto"/>
          <w:kern w:val="1"/>
          <w:szCs w:val="21"/>
        </w:rPr>
        <w:t>因包装、运输引起的服务成果损坏、污染或交叉感染的，由乙方承担全部责任，甲方有权按</w:t>
      </w:r>
      <w:r>
        <w:rPr>
          <w:rFonts w:hint="eastAsia" w:ascii="宋体" w:hAnsi="宋体" w:eastAsia="宋体" w:cs="宋体"/>
          <w:color w:val="auto"/>
          <w:kern w:val="1"/>
          <w:szCs w:val="21"/>
          <w:lang w:eastAsia="zh-CN"/>
        </w:rPr>
        <w:t>《广</w:t>
      </w:r>
    </w:p>
    <w:p w14:paraId="57309DC6">
      <w:pPr>
        <w:suppressAutoHyphens/>
        <w:snapToGrid w:val="0"/>
        <w:spacing w:line="400" w:lineRule="exact"/>
        <w:rPr>
          <w:rFonts w:hint="eastAsia" w:ascii="宋体" w:hAnsi="宋体" w:eastAsia="宋体" w:cs="宋体"/>
          <w:color w:val="auto"/>
          <w:kern w:val="1"/>
          <w:szCs w:val="21"/>
        </w:rPr>
      </w:pPr>
      <w:r>
        <w:rPr>
          <w:rFonts w:hint="eastAsia" w:ascii="宋体" w:hAnsi="宋体" w:eastAsia="宋体" w:cs="宋体"/>
          <w:color w:val="auto"/>
          <w:kern w:val="1"/>
          <w:szCs w:val="21"/>
          <w:lang w:eastAsia="zh-CN"/>
        </w:rPr>
        <w:t>西医科大学附属武鸣医院</w:t>
      </w:r>
      <w:r>
        <w:rPr>
          <w:rFonts w:hint="eastAsia" w:ascii="宋体" w:hAnsi="宋体" w:eastAsia="宋体" w:cs="宋体"/>
          <w:color w:val="auto"/>
          <w:kern w:val="1"/>
          <w:szCs w:val="21"/>
        </w:rPr>
        <w:t>医院洗涤工作管理细则</w:t>
      </w:r>
      <w:r>
        <w:rPr>
          <w:rFonts w:hint="eastAsia" w:ascii="宋体" w:hAnsi="宋体" w:cs="宋体"/>
          <w:color w:val="auto"/>
          <w:kern w:val="1"/>
          <w:szCs w:val="21"/>
          <w:lang w:eastAsia="zh-CN"/>
        </w:rPr>
        <w:t>》</w:t>
      </w:r>
      <w:r>
        <w:rPr>
          <w:rFonts w:hint="eastAsia" w:ascii="宋体" w:hAnsi="宋体" w:eastAsia="宋体" w:cs="宋体"/>
          <w:color w:val="auto"/>
          <w:kern w:val="1"/>
          <w:szCs w:val="21"/>
        </w:rPr>
        <w:t>规定处理。</w:t>
      </w:r>
    </w:p>
    <w:p w14:paraId="32AB0E82">
      <w:pPr>
        <w:suppressAutoHyphens/>
        <w:snapToGrid w:val="0"/>
        <w:spacing w:line="400" w:lineRule="exact"/>
        <w:ind w:firstLine="420" w:firstLineChars="200"/>
        <w:rPr>
          <w:rFonts w:hint="eastAsia" w:ascii="宋体" w:hAnsi="宋体" w:eastAsia="宋体" w:cs="宋体"/>
          <w:color w:val="auto"/>
          <w:kern w:val="1"/>
          <w:szCs w:val="21"/>
          <w:highlight w:val="none"/>
        </w:rPr>
      </w:pPr>
      <w:r>
        <w:rPr>
          <w:rFonts w:hint="eastAsia" w:ascii="宋体" w:hAnsi="宋体" w:cs="宋体"/>
          <w:color w:val="auto"/>
          <w:kern w:val="1"/>
          <w:szCs w:val="21"/>
          <w:lang w:val="en-US" w:eastAsia="zh-CN"/>
        </w:rPr>
        <w:t>5.</w:t>
      </w:r>
      <w:r>
        <w:rPr>
          <w:rFonts w:hint="eastAsia" w:ascii="宋体" w:hAnsi="宋体" w:eastAsia="宋体" w:cs="宋体"/>
          <w:color w:val="auto"/>
          <w:kern w:val="1"/>
          <w:szCs w:val="21"/>
        </w:rPr>
        <w:t>乙方未按本合同和投标文件中规定的服务承诺提供售后服务的，每出现一次，</w:t>
      </w:r>
      <w:r>
        <w:rPr>
          <w:rFonts w:hint="eastAsia" w:ascii="宋体" w:hAnsi="宋体" w:eastAsia="宋体" w:cs="宋体"/>
          <w:color w:val="auto"/>
          <w:kern w:val="1"/>
          <w:szCs w:val="21"/>
          <w:highlight w:val="none"/>
        </w:rPr>
        <w:t>甲方有权从应付乙方的洗涤费中直接扣除人民币50,000元 作为违约金。</w:t>
      </w:r>
      <w:r>
        <w:rPr>
          <w:rFonts w:hint="eastAsia" w:ascii="宋体" w:hAnsi="宋体" w:cs="宋体"/>
          <w:color w:val="auto"/>
          <w:kern w:val="1"/>
          <w:szCs w:val="21"/>
          <w:highlight w:val="none"/>
          <w:lang w:val="en-US" w:eastAsia="zh-CN"/>
        </w:rPr>
        <w:t>累计超过三次的，甲方有权解除本合同，乙方应向甲方支付项目预算金额的10%作为违约金</w:t>
      </w:r>
      <w:r>
        <w:rPr>
          <w:rFonts w:hint="eastAsia" w:ascii="宋体" w:hAnsi="宋体" w:eastAsia="宋体" w:cs="宋体"/>
          <w:color w:val="auto"/>
          <w:kern w:val="1"/>
          <w:szCs w:val="21"/>
          <w:highlight w:val="none"/>
        </w:rPr>
        <w:t>。</w:t>
      </w:r>
    </w:p>
    <w:p w14:paraId="1778C407">
      <w:pPr>
        <w:suppressAutoHyphens/>
        <w:snapToGrid w:val="0"/>
        <w:spacing w:line="400" w:lineRule="exact"/>
        <w:ind w:firstLine="420" w:firstLineChars="200"/>
        <w:rPr>
          <w:rFonts w:hint="eastAsia" w:ascii="宋体" w:hAnsi="宋体" w:eastAsia="宋体" w:cs="宋体"/>
          <w:color w:val="auto"/>
          <w:kern w:val="1"/>
          <w:szCs w:val="21"/>
          <w:highlight w:val="none"/>
        </w:rPr>
      </w:pPr>
      <w:r>
        <w:rPr>
          <w:rFonts w:hint="eastAsia" w:ascii="宋体" w:hAnsi="宋体" w:cs="宋体"/>
          <w:color w:val="auto"/>
          <w:kern w:val="1"/>
          <w:szCs w:val="21"/>
          <w:lang w:val="en-US" w:eastAsia="zh-CN"/>
        </w:rPr>
        <w:t>6.</w:t>
      </w:r>
      <w:r>
        <w:rPr>
          <w:rFonts w:hint="eastAsia" w:ascii="宋体" w:hAnsi="宋体" w:eastAsia="宋体" w:cs="宋体"/>
          <w:color w:val="auto"/>
          <w:kern w:val="1"/>
          <w:szCs w:val="21"/>
        </w:rPr>
        <w:t>乙方出现以下情形之一，甲方有权单方解除合同，并要求乙方按</w:t>
      </w:r>
      <w:r>
        <w:rPr>
          <w:rFonts w:hint="eastAsia" w:ascii="宋体" w:hAnsi="宋体" w:cs="宋体"/>
          <w:color w:val="auto"/>
          <w:kern w:val="1"/>
          <w:szCs w:val="21"/>
          <w:lang w:val="en-US" w:eastAsia="zh-CN"/>
        </w:rPr>
        <w:t>项目预算</w:t>
      </w:r>
      <w:r>
        <w:rPr>
          <w:rFonts w:hint="eastAsia" w:ascii="宋体" w:hAnsi="宋体" w:eastAsia="宋体" w:cs="宋体"/>
          <w:color w:val="auto"/>
          <w:kern w:val="1"/>
          <w:szCs w:val="21"/>
        </w:rPr>
        <w:t>金额的30%支付违约金</w:t>
      </w:r>
      <w:r>
        <w:rPr>
          <w:rFonts w:hint="eastAsia" w:ascii="宋体" w:hAnsi="宋体" w:cs="宋体"/>
          <w:color w:val="auto"/>
          <w:kern w:val="1"/>
          <w:szCs w:val="21"/>
          <w:highlight w:val="none"/>
          <w:lang w:eastAsia="zh-CN"/>
        </w:rPr>
        <w:t>。该违约金不足以弥补甲方实际损失的，甲方有权继续向乙方追偿：</w:t>
      </w:r>
    </w:p>
    <w:p w14:paraId="1798647C">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（1）未经甲方书面许可，擅自将本合同项下义务分包或转包的；</w:t>
      </w:r>
    </w:p>
    <w:p w14:paraId="19BDFB29">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（2）连续三月满意度测评均低于85分，且严重影响医院正常运行的；</w:t>
      </w:r>
    </w:p>
    <w:p w14:paraId="11B88B33">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（3）在未完成甲方洗涤任务及满足供应的情况下，承接外部业务；</w:t>
      </w:r>
    </w:p>
    <w:p w14:paraId="488B0CBF">
      <w:pPr>
        <w:spacing w:line="440" w:lineRule="exact"/>
        <w:ind w:firstLine="420" w:firstLineChars="200"/>
        <w:rPr>
          <w:rFonts w:hint="eastAsia"/>
          <w:color w:val="auto"/>
          <w:highlight w:val="none"/>
        </w:rPr>
      </w:pPr>
      <w:r>
        <w:rPr>
          <w:rFonts w:hint="eastAsia"/>
          <w:color w:val="auto"/>
          <w:highlight w:val="none"/>
          <w:lang w:val="en-US" w:eastAsia="zh-CN"/>
        </w:rPr>
        <w:t>7.乙方</w:t>
      </w:r>
      <w:r>
        <w:rPr>
          <w:rFonts w:hint="eastAsia"/>
          <w:color w:val="auto"/>
          <w:highlight w:val="none"/>
        </w:rPr>
        <w:t>必须在规定的时间内接送</w:t>
      </w:r>
      <w:r>
        <w:rPr>
          <w:rFonts w:hint="eastAsia"/>
          <w:color w:val="auto"/>
          <w:highlight w:val="none"/>
          <w:lang w:val="en-US" w:eastAsia="zh-CN"/>
        </w:rPr>
        <w:t>甲方</w:t>
      </w:r>
      <w:r>
        <w:rPr>
          <w:rFonts w:hint="eastAsia"/>
          <w:color w:val="auto"/>
          <w:highlight w:val="none"/>
        </w:rPr>
        <w:t>需洗涤的物品</w:t>
      </w:r>
      <w:r>
        <w:rPr>
          <w:rFonts w:hint="eastAsia"/>
          <w:color w:val="auto"/>
          <w:highlight w:val="none"/>
          <w:lang w:eastAsia="zh-CN"/>
        </w:rPr>
        <w:t>，</w:t>
      </w:r>
      <w:r>
        <w:rPr>
          <w:rFonts w:hint="eastAsia"/>
          <w:color w:val="auto"/>
          <w:highlight w:val="none"/>
        </w:rPr>
        <w:t>如有拖延情况</w:t>
      </w:r>
      <w:r>
        <w:rPr>
          <w:rFonts w:hint="eastAsia"/>
          <w:color w:val="auto"/>
          <w:highlight w:val="none"/>
          <w:lang w:eastAsia="zh-CN"/>
        </w:rPr>
        <w:t>，拖延</w:t>
      </w:r>
      <w:r>
        <w:rPr>
          <w:rFonts w:hint="eastAsia"/>
          <w:color w:val="auto"/>
          <w:highlight w:val="none"/>
          <w:lang w:val="en-US" w:eastAsia="zh-CN"/>
        </w:rPr>
        <w:t>5次以内予以警告，5次（含）以上或</w:t>
      </w:r>
      <w:r>
        <w:rPr>
          <w:rFonts w:hint="eastAsia"/>
          <w:color w:val="auto"/>
          <w:highlight w:val="none"/>
        </w:rPr>
        <w:t>严重影响到甲方工作的正常开展</w:t>
      </w:r>
      <w:r>
        <w:rPr>
          <w:rFonts w:hint="eastAsia"/>
          <w:color w:val="auto"/>
          <w:highlight w:val="none"/>
          <w:lang w:eastAsia="zh-CN"/>
        </w:rPr>
        <w:t>，</w:t>
      </w:r>
      <w:r>
        <w:rPr>
          <w:rFonts w:hint="eastAsia"/>
          <w:color w:val="auto"/>
          <w:highlight w:val="none"/>
          <w:lang w:val="en-US" w:eastAsia="zh-CN"/>
        </w:rPr>
        <w:t>甲方</w:t>
      </w:r>
      <w:r>
        <w:rPr>
          <w:rFonts w:hint="eastAsia"/>
          <w:color w:val="auto"/>
          <w:highlight w:val="none"/>
        </w:rPr>
        <w:t>可以扣除10%的</w:t>
      </w:r>
      <w:r>
        <w:rPr>
          <w:rFonts w:hint="eastAsia"/>
          <w:color w:val="auto"/>
          <w:highlight w:val="none"/>
          <w:lang w:val="en-US" w:eastAsia="zh-CN"/>
        </w:rPr>
        <w:t>履约保证金</w:t>
      </w:r>
      <w:r>
        <w:rPr>
          <w:rFonts w:hint="eastAsia"/>
          <w:color w:val="auto"/>
          <w:highlight w:val="none"/>
        </w:rPr>
        <w:t>作为违约费用，</w:t>
      </w:r>
      <w:r>
        <w:rPr>
          <w:rFonts w:hint="eastAsia"/>
          <w:color w:val="auto"/>
          <w:highlight w:val="none"/>
          <w:lang w:val="en-US" w:eastAsia="zh-CN"/>
        </w:rPr>
        <w:t>从洗涤费中扣除。</w:t>
      </w:r>
      <w:r>
        <w:rPr>
          <w:rFonts w:hint="eastAsia"/>
          <w:color w:val="auto"/>
          <w:highlight w:val="none"/>
        </w:rPr>
        <w:t>被扣超过5次的，</w:t>
      </w:r>
      <w:r>
        <w:rPr>
          <w:rFonts w:hint="eastAsia"/>
          <w:color w:val="auto"/>
          <w:highlight w:val="none"/>
          <w:lang w:val="en-US" w:eastAsia="zh-CN"/>
        </w:rPr>
        <w:t>甲方</w:t>
      </w:r>
      <w:r>
        <w:rPr>
          <w:rFonts w:hint="eastAsia"/>
          <w:color w:val="auto"/>
          <w:highlight w:val="none"/>
        </w:rPr>
        <w:t>有权单方解除与</w:t>
      </w:r>
      <w:r>
        <w:rPr>
          <w:rFonts w:hint="eastAsia"/>
          <w:color w:val="auto"/>
          <w:highlight w:val="none"/>
          <w:lang w:val="en-US" w:eastAsia="zh-CN"/>
        </w:rPr>
        <w:t>乙方</w:t>
      </w:r>
      <w:r>
        <w:rPr>
          <w:rFonts w:hint="eastAsia"/>
          <w:color w:val="auto"/>
          <w:highlight w:val="none"/>
        </w:rPr>
        <w:t>的合作关系。</w:t>
      </w:r>
    </w:p>
    <w:p w14:paraId="551D40A2">
      <w:pPr>
        <w:suppressAutoHyphens/>
        <w:snapToGrid w:val="0"/>
        <w:spacing w:line="400" w:lineRule="exact"/>
        <w:ind w:firstLine="420" w:firstLineChars="200"/>
        <w:rPr>
          <w:rFonts w:hint="eastAsia" w:ascii="宋体" w:hAnsi="宋体" w:cs="宋体"/>
          <w:color w:val="auto"/>
          <w:kern w:val="1"/>
          <w:szCs w:val="21"/>
          <w:highlight w:val="none"/>
          <w:lang w:val="en-US" w:eastAsia="zh-CN"/>
        </w:rPr>
      </w:pPr>
      <w:r>
        <w:rPr>
          <w:rFonts w:hint="eastAsia" w:ascii="宋体" w:hAnsi="宋体" w:cs="宋体"/>
          <w:color w:val="auto"/>
          <w:kern w:val="1"/>
          <w:szCs w:val="21"/>
          <w:lang w:val="en-US" w:eastAsia="zh-CN"/>
        </w:rPr>
        <w:t>8.</w:t>
      </w:r>
      <w:r>
        <w:rPr>
          <w:rFonts w:hint="eastAsia" w:ascii="宋体" w:hAnsi="宋体" w:eastAsia="宋体" w:cs="宋体"/>
          <w:color w:val="auto"/>
          <w:kern w:val="1"/>
          <w:szCs w:val="21"/>
        </w:rPr>
        <w:t>乙方未按约提供合法有效的足额发票的，除须向甲方补开发票外，</w:t>
      </w:r>
      <w:r>
        <w:rPr>
          <w:rFonts w:hint="eastAsia" w:ascii="宋体" w:hAnsi="宋体" w:eastAsia="宋体" w:cs="宋体"/>
          <w:color w:val="auto"/>
          <w:kern w:val="1"/>
          <w:szCs w:val="21"/>
          <w:highlight w:val="none"/>
        </w:rPr>
        <w:t>还须自应提供发票之日起，每日按未提供发票金额的万分之五向甲方支付违约金，直至提供合格发票之日止。</w:t>
      </w:r>
    </w:p>
    <w:p w14:paraId="5ECBF8AE">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cs="宋体"/>
          <w:color w:val="auto"/>
          <w:kern w:val="1"/>
          <w:szCs w:val="21"/>
          <w:lang w:val="en-US" w:eastAsia="zh-CN"/>
        </w:rPr>
        <w:t>9.</w:t>
      </w:r>
      <w:r>
        <w:rPr>
          <w:rFonts w:hint="eastAsia" w:ascii="宋体" w:hAnsi="宋体" w:eastAsia="宋体" w:cs="宋体"/>
          <w:color w:val="auto"/>
          <w:kern w:val="1"/>
          <w:szCs w:val="21"/>
        </w:rPr>
        <w:t>任何一方存在任何违约行为的，除按合同约定承担违约责任外，还应赔偿守约方的一切经济损失（包括但不限于律师费、诉讼费、保全费等）。</w:t>
      </w:r>
    </w:p>
    <w:p w14:paraId="14776363">
      <w:pPr>
        <w:spacing w:line="440" w:lineRule="exact"/>
        <w:ind w:firstLine="420" w:firstLineChars="200"/>
        <w:rPr>
          <w:rFonts w:hint="eastAsia"/>
          <w:color w:val="auto"/>
          <w:highlight w:val="none"/>
        </w:rPr>
      </w:pPr>
      <w:r>
        <w:rPr>
          <w:rFonts w:hint="eastAsia" w:ascii="宋体" w:hAnsi="宋体" w:cs="宋体"/>
          <w:color w:val="auto"/>
          <w:kern w:val="1"/>
          <w:szCs w:val="21"/>
          <w:lang w:val="en-US" w:eastAsia="zh-CN"/>
        </w:rPr>
        <w:t>10.</w:t>
      </w:r>
      <w:r>
        <w:rPr>
          <w:rFonts w:hint="eastAsia"/>
          <w:color w:val="auto"/>
          <w:highlight w:val="none"/>
        </w:rPr>
        <w:t>发生洗涤质量与服务投诉时</w:t>
      </w:r>
      <w:r>
        <w:rPr>
          <w:rFonts w:hint="eastAsia"/>
          <w:color w:val="auto"/>
          <w:highlight w:val="none"/>
          <w:lang w:eastAsia="zh-CN"/>
        </w:rPr>
        <w:t>，</w:t>
      </w:r>
      <w:r>
        <w:rPr>
          <w:rFonts w:hint="eastAsia"/>
          <w:color w:val="auto"/>
          <w:highlight w:val="none"/>
        </w:rPr>
        <w:t>乙方应予全面配合调查，按照甲方相关管理科室提出的整改要求</w:t>
      </w:r>
      <w:r>
        <w:rPr>
          <w:rFonts w:hint="eastAsia"/>
          <w:color w:val="auto"/>
          <w:highlight w:val="none"/>
          <w:lang w:eastAsia="zh-CN"/>
        </w:rPr>
        <w:t>，</w:t>
      </w:r>
      <w:r>
        <w:rPr>
          <w:rFonts w:hint="eastAsia"/>
          <w:color w:val="auto"/>
          <w:highlight w:val="none"/>
        </w:rPr>
        <w:t>积极进行整改</w:t>
      </w:r>
      <w:r>
        <w:rPr>
          <w:rFonts w:hint="eastAsia"/>
          <w:color w:val="auto"/>
          <w:highlight w:val="none"/>
          <w:lang w:eastAsia="zh-CN"/>
        </w:rPr>
        <w:t>，</w:t>
      </w:r>
      <w:r>
        <w:rPr>
          <w:rFonts w:hint="eastAsia"/>
          <w:color w:val="auto"/>
          <w:highlight w:val="none"/>
        </w:rPr>
        <w:t>不断提高洗涤质量和服务满意度。如发生严重质量与服务投诉，</w:t>
      </w:r>
      <w:r>
        <w:rPr>
          <w:rFonts w:hint="eastAsia"/>
          <w:color w:val="auto"/>
          <w:highlight w:val="none"/>
          <w:lang w:eastAsia="zh-CN"/>
        </w:rPr>
        <w:t>每次</w:t>
      </w:r>
      <w:r>
        <w:rPr>
          <w:rFonts w:hint="eastAsia"/>
          <w:color w:val="auto"/>
          <w:highlight w:val="none"/>
        </w:rPr>
        <w:t>经调查属实，</w:t>
      </w:r>
      <w:r>
        <w:rPr>
          <w:rFonts w:hint="eastAsia"/>
          <w:color w:val="auto"/>
          <w:highlight w:val="none"/>
          <w:lang w:val="en-US" w:eastAsia="zh-CN"/>
        </w:rPr>
        <w:t>甲方</w:t>
      </w:r>
      <w:r>
        <w:rPr>
          <w:rFonts w:hint="eastAsia"/>
          <w:color w:val="auto"/>
          <w:highlight w:val="none"/>
        </w:rPr>
        <w:t>可单次扣除</w:t>
      </w:r>
      <w:r>
        <w:rPr>
          <w:rFonts w:hint="eastAsia"/>
          <w:color w:val="auto"/>
          <w:highlight w:val="none"/>
          <w:lang w:val="en-US" w:eastAsia="zh-CN"/>
        </w:rPr>
        <w:t>履约保证金</w:t>
      </w:r>
      <w:r>
        <w:rPr>
          <w:rFonts w:hint="eastAsia"/>
          <w:color w:val="auto"/>
          <w:highlight w:val="none"/>
        </w:rPr>
        <w:t>全额10%的</w:t>
      </w:r>
      <w:r>
        <w:rPr>
          <w:rFonts w:hint="eastAsia"/>
          <w:color w:val="auto"/>
          <w:highlight w:val="none"/>
          <w:lang w:val="en-US" w:eastAsia="zh-CN"/>
        </w:rPr>
        <w:t>违约金</w:t>
      </w:r>
      <w:r>
        <w:rPr>
          <w:rFonts w:hint="eastAsia"/>
          <w:color w:val="auto"/>
          <w:highlight w:val="none"/>
          <w:lang w:eastAsia="zh-CN"/>
        </w:rPr>
        <w:t>，</w:t>
      </w:r>
      <w:r>
        <w:rPr>
          <w:rFonts w:hint="eastAsia"/>
          <w:color w:val="auto"/>
          <w:highlight w:val="none"/>
          <w:lang w:val="en-US" w:eastAsia="zh-CN"/>
        </w:rPr>
        <w:t>从洗涤费中扣除</w:t>
      </w:r>
      <w:r>
        <w:rPr>
          <w:rFonts w:hint="eastAsia"/>
          <w:color w:val="auto"/>
          <w:highlight w:val="none"/>
        </w:rPr>
        <w:t>。</w:t>
      </w:r>
    </w:p>
    <w:p w14:paraId="7E0488D7">
      <w:pPr>
        <w:spacing w:line="440" w:lineRule="exact"/>
        <w:ind w:firstLine="420" w:firstLineChars="200"/>
        <w:rPr>
          <w:rFonts w:hint="eastAsia"/>
          <w:color w:val="auto"/>
          <w:highlight w:val="none"/>
        </w:rPr>
      </w:pPr>
      <w:r>
        <w:rPr>
          <w:rFonts w:hint="eastAsia"/>
          <w:color w:val="auto"/>
          <w:highlight w:val="none"/>
          <w:lang w:val="en-US" w:eastAsia="zh-CN"/>
        </w:rPr>
        <w:t>11.乙方</w:t>
      </w:r>
      <w:r>
        <w:rPr>
          <w:rFonts w:hint="eastAsia"/>
          <w:color w:val="auto"/>
          <w:highlight w:val="none"/>
        </w:rPr>
        <w:t>必须如实提交洗涤物品的《交接单》</w:t>
      </w:r>
      <w:r>
        <w:rPr>
          <w:rFonts w:hint="eastAsia"/>
          <w:color w:val="auto"/>
          <w:highlight w:val="none"/>
          <w:lang w:eastAsia="zh-CN"/>
        </w:rPr>
        <w:t>，</w:t>
      </w:r>
      <w:r>
        <w:rPr>
          <w:rFonts w:hint="eastAsia"/>
          <w:color w:val="auto"/>
          <w:highlight w:val="none"/>
        </w:rPr>
        <w:t>如发现虚报、重复计费等弄虚作假的行为</w:t>
      </w:r>
      <w:r>
        <w:rPr>
          <w:rFonts w:hint="eastAsia"/>
          <w:color w:val="auto"/>
          <w:highlight w:val="none"/>
          <w:lang w:eastAsia="zh-CN"/>
        </w:rPr>
        <w:t>，</w:t>
      </w:r>
      <w:r>
        <w:rPr>
          <w:rFonts w:hint="eastAsia"/>
          <w:color w:val="auto"/>
          <w:highlight w:val="none"/>
          <w:lang w:val="en-US" w:eastAsia="zh-CN"/>
        </w:rPr>
        <w:t>甲方</w:t>
      </w:r>
      <w:r>
        <w:rPr>
          <w:rFonts w:hint="eastAsia"/>
          <w:color w:val="auto"/>
          <w:highlight w:val="none"/>
        </w:rPr>
        <w:t>可单次扣除</w:t>
      </w:r>
      <w:r>
        <w:rPr>
          <w:rFonts w:hint="eastAsia"/>
          <w:color w:val="auto"/>
          <w:highlight w:val="none"/>
          <w:lang w:val="en-US" w:eastAsia="zh-CN"/>
        </w:rPr>
        <w:t>履约保证金10000元的违约金</w:t>
      </w:r>
      <w:r>
        <w:rPr>
          <w:rFonts w:hint="eastAsia"/>
          <w:color w:val="auto"/>
          <w:highlight w:val="none"/>
          <w:lang w:eastAsia="zh-CN"/>
        </w:rPr>
        <w:t>，</w:t>
      </w:r>
      <w:r>
        <w:rPr>
          <w:rFonts w:hint="eastAsia"/>
          <w:color w:val="auto"/>
          <w:highlight w:val="none"/>
          <w:lang w:val="en-US" w:eastAsia="zh-CN"/>
        </w:rPr>
        <w:t>违约金</w:t>
      </w:r>
      <w:r>
        <w:rPr>
          <w:rFonts w:hint="eastAsia"/>
          <w:color w:val="auto"/>
          <w:highlight w:val="none"/>
        </w:rPr>
        <w:t>从当月的洗涤费中扣除。</w:t>
      </w:r>
    </w:p>
    <w:p w14:paraId="3F7A9628">
      <w:pPr>
        <w:spacing w:before="217" w:line="376" w:lineRule="auto"/>
        <w:ind w:right="70" w:firstLine="420" w:firstLineChars="200"/>
        <w:rPr>
          <w:rFonts w:hint="eastAsia" w:ascii="宋体" w:hAnsi="宋体" w:eastAsia="宋体" w:cs="宋体"/>
          <w:color w:val="auto"/>
          <w:spacing w:val="-7"/>
          <w:sz w:val="21"/>
          <w:szCs w:val="21"/>
          <w:highlight w:val="none"/>
          <w:lang w:val="en-US" w:eastAsia="zh-CN"/>
        </w:rPr>
      </w:pPr>
      <w:r>
        <w:rPr>
          <w:rFonts w:hint="eastAsia" w:hAnsi="宋体" w:cs="宋体"/>
          <w:b w:val="0"/>
          <w:color w:val="auto"/>
          <w:kern w:val="1"/>
          <w:szCs w:val="21"/>
          <w:lang w:val="en-US" w:eastAsia="zh-CN"/>
        </w:rPr>
        <w:t xml:space="preserve">12. </w:t>
      </w:r>
      <w:r>
        <w:rPr>
          <w:rFonts w:ascii="宋体" w:hAnsi="宋体" w:eastAsia="宋体" w:cs="宋体"/>
          <w:color w:val="auto"/>
          <w:spacing w:val="-7"/>
          <w:sz w:val="21"/>
          <w:szCs w:val="21"/>
          <w:highlight w:val="none"/>
        </w:rPr>
        <w:t>全院医用织物洗涤、消毒程序符合《医疗机构消毒技术规范（WS/T367-2012） 》、《医院医用织物洗涤消毒技术规范（WS/T508-2016） 》的标准</w:t>
      </w:r>
      <w:r>
        <w:rPr>
          <w:rFonts w:hint="eastAsia" w:ascii="宋体" w:hAnsi="宋体" w:eastAsia="宋体" w:cs="宋体"/>
          <w:color w:val="auto"/>
          <w:spacing w:val="-7"/>
          <w:sz w:val="21"/>
          <w:szCs w:val="21"/>
          <w:highlight w:val="none"/>
          <w:lang w:eastAsia="zh-CN"/>
        </w:rPr>
        <w:t>，对</w:t>
      </w:r>
      <w:r>
        <w:rPr>
          <w:rFonts w:ascii="宋体" w:hAnsi="宋体" w:eastAsia="宋体" w:cs="宋体"/>
          <w:color w:val="auto"/>
          <w:spacing w:val="-7"/>
          <w:sz w:val="21"/>
          <w:szCs w:val="21"/>
          <w:highlight w:val="none"/>
        </w:rPr>
        <w:t>洗涤消毒后的被服布料进行消毒效果检测，合格率 100%，菌落数≤5，不含致病菌，</w:t>
      </w:r>
      <w:r>
        <w:rPr>
          <w:rFonts w:hint="eastAsia" w:ascii="宋体" w:hAnsi="宋体" w:eastAsia="宋体" w:cs="宋体"/>
          <w:color w:val="auto"/>
          <w:spacing w:val="-7"/>
          <w:sz w:val="21"/>
          <w:szCs w:val="21"/>
          <w:highlight w:val="none"/>
          <w:lang w:val="en-US" w:eastAsia="zh-CN"/>
        </w:rPr>
        <w:t>乙方</w:t>
      </w:r>
      <w:r>
        <w:rPr>
          <w:rFonts w:ascii="宋体" w:hAnsi="宋体" w:eastAsia="宋体" w:cs="宋体"/>
          <w:color w:val="auto"/>
          <w:spacing w:val="-7"/>
          <w:sz w:val="21"/>
          <w:szCs w:val="21"/>
          <w:highlight w:val="none"/>
        </w:rPr>
        <w:t>每年提供给</w:t>
      </w:r>
      <w:r>
        <w:rPr>
          <w:rFonts w:hint="eastAsia" w:ascii="宋体" w:hAnsi="宋体" w:eastAsia="宋体" w:cs="宋体"/>
          <w:color w:val="auto"/>
          <w:spacing w:val="-7"/>
          <w:sz w:val="21"/>
          <w:szCs w:val="21"/>
          <w:highlight w:val="none"/>
          <w:lang w:val="en-US" w:eastAsia="zh-CN"/>
        </w:rPr>
        <w:t>甲方</w:t>
      </w:r>
      <w:r>
        <w:rPr>
          <w:rFonts w:ascii="宋体" w:hAnsi="宋体" w:eastAsia="宋体" w:cs="宋体"/>
          <w:color w:val="auto"/>
          <w:spacing w:val="-7"/>
          <w:sz w:val="21"/>
          <w:szCs w:val="21"/>
          <w:highlight w:val="none"/>
        </w:rPr>
        <w:t>两次由市级以上卫生防疫部门对洗净被服消毒效果的监测报告 （报告需</w:t>
      </w:r>
      <w:r>
        <w:rPr>
          <w:rFonts w:hint="eastAsia" w:ascii="宋体" w:hAnsi="宋体" w:eastAsia="宋体" w:cs="宋体"/>
          <w:color w:val="auto"/>
          <w:spacing w:val="-7"/>
          <w:sz w:val="21"/>
          <w:szCs w:val="21"/>
          <w:highlight w:val="none"/>
          <w:lang w:eastAsia="zh-CN"/>
        </w:rPr>
        <w:t>加盖</w:t>
      </w:r>
      <w:r>
        <w:rPr>
          <w:rFonts w:hint="eastAsia" w:ascii="宋体" w:hAnsi="宋体" w:eastAsia="宋体" w:cs="宋体"/>
          <w:color w:val="auto"/>
          <w:spacing w:val="-7"/>
          <w:sz w:val="21"/>
          <w:szCs w:val="21"/>
          <w:highlight w:val="none"/>
          <w:lang w:val="en-US" w:eastAsia="zh-CN"/>
        </w:rPr>
        <w:t>乙方</w:t>
      </w:r>
      <w:r>
        <w:rPr>
          <w:rFonts w:ascii="宋体" w:hAnsi="宋体" w:eastAsia="宋体" w:cs="宋体"/>
          <w:color w:val="auto"/>
          <w:spacing w:val="-7"/>
          <w:sz w:val="21"/>
          <w:szCs w:val="21"/>
          <w:highlight w:val="none"/>
        </w:rPr>
        <w:t>公章） ，如</w:t>
      </w:r>
      <w:r>
        <w:rPr>
          <w:rFonts w:hint="eastAsia" w:ascii="宋体" w:hAnsi="宋体" w:eastAsia="宋体" w:cs="宋体"/>
          <w:color w:val="auto"/>
          <w:spacing w:val="-7"/>
          <w:sz w:val="21"/>
          <w:szCs w:val="21"/>
          <w:highlight w:val="none"/>
          <w:lang w:val="en-US" w:eastAsia="zh-CN"/>
        </w:rPr>
        <w:t>甲方</w:t>
      </w:r>
      <w:r>
        <w:rPr>
          <w:rFonts w:ascii="宋体" w:hAnsi="宋体" w:eastAsia="宋体" w:cs="宋体"/>
          <w:color w:val="auto"/>
          <w:spacing w:val="-7"/>
          <w:sz w:val="21"/>
          <w:szCs w:val="21"/>
          <w:highlight w:val="none"/>
        </w:rPr>
        <w:t>有疑问，则由双方共同认可的机构在双方工作人员</w:t>
      </w:r>
      <w:r>
        <w:rPr>
          <w:rFonts w:hint="eastAsia" w:ascii="宋体" w:hAnsi="宋体" w:eastAsia="宋体" w:cs="宋体"/>
          <w:color w:val="auto"/>
          <w:spacing w:val="-7"/>
          <w:sz w:val="21"/>
          <w:szCs w:val="21"/>
          <w:highlight w:val="none"/>
          <w:lang w:eastAsia="zh-CN"/>
        </w:rPr>
        <w:t>在现</w:t>
      </w:r>
      <w:r>
        <w:rPr>
          <w:rFonts w:ascii="宋体" w:hAnsi="宋体" w:eastAsia="宋体" w:cs="宋体"/>
          <w:color w:val="auto"/>
          <w:spacing w:val="-7"/>
          <w:sz w:val="21"/>
          <w:szCs w:val="21"/>
          <w:highlight w:val="none"/>
        </w:rPr>
        <w:t>场监督的情况下对衣物布草进行抽样检测。检测费用由</w:t>
      </w:r>
      <w:r>
        <w:rPr>
          <w:rFonts w:hint="eastAsia" w:ascii="宋体" w:hAnsi="宋体" w:eastAsia="宋体" w:cs="宋体"/>
          <w:color w:val="auto"/>
          <w:spacing w:val="-7"/>
          <w:sz w:val="21"/>
          <w:szCs w:val="21"/>
          <w:highlight w:val="none"/>
          <w:lang w:val="en-US" w:eastAsia="zh-CN"/>
        </w:rPr>
        <w:t>乙方</w:t>
      </w:r>
      <w:r>
        <w:rPr>
          <w:rFonts w:ascii="宋体" w:hAnsi="宋体" w:eastAsia="宋体" w:cs="宋体"/>
          <w:color w:val="auto"/>
          <w:spacing w:val="-7"/>
          <w:sz w:val="21"/>
          <w:szCs w:val="21"/>
          <w:highlight w:val="none"/>
        </w:rPr>
        <w:t>负责支付。若相关检测报告 检测的结果不符合行业洗涤卫生标准，采购人处罚 2000 元/次，从洗涤费用中扣除；</w:t>
      </w:r>
      <w:r>
        <w:rPr>
          <w:rFonts w:hint="eastAsia" w:ascii="宋体" w:hAnsi="宋体" w:eastAsia="宋体" w:cs="宋体"/>
          <w:color w:val="auto"/>
          <w:spacing w:val="-7"/>
          <w:sz w:val="21"/>
          <w:szCs w:val="21"/>
          <w:highlight w:val="none"/>
          <w:lang w:val="en-US" w:eastAsia="zh-CN"/>
        </w:rPr>
        <w:t>乙方</w:t>
      </w:r>
      <w:r>
        <w:rPr>
          <w:rFonts w:ascii="宋体" w:hAnsi="宋体" w:eastAsia="宋体" w:cs="宋体"/>
          <w:color w:val="auto"/>
          <w:spacing w:val="-7"/>
          <w:sz w:val="21"/>
          <w:szCs w:val="21"/>
          <w:highlight w:val="none"/>
        </w:rPr>
        <w:t>应立即整改， 提供整改后的监测报告，整改后仍不合格，</w:t>
      </w:r>
      <w:r>
        <w:rPr>
          <w:rFonts w:hint="eastAsia" w:ascii="宋体" w:hAnsi="宋体" w:eastAsia="宋体" w:cs="宋体"/>
          <w:color w:val="auto"/>
          <w:spacing w:val="-7"/>
          <w:sz w:val="21"/>
          <w:szCs w:val="21"/>
          <w:highlight w:val="none"/>
          <w:lang w:val="en-US" w:eastAsia="zh-CN"/>
        </w:rPr>
        <w:t>甲方</w:t>
      </w:r>
      <w:r>
        <w:rPr>
          <w:rFonts w:ascii="宋体" w:hAnsi="宋体" w:eastAsia="宋体" w:cs="宋体"/>
          <w:color w:val="auto"/>
          <w:spacing w:val="-7"/>
          <w:sz w:val="21"/>
          <w:szCs w:val="21"/>
          <w:highlight w:val="none"/>
        </w:rPr>
        <w:t>有权</w:t>
      </w:r>
      <w:r>
        <w:rPr>
          <w:rFonts w:hint="eastAsia" w:ascii="宋体" w:hAnsi="宋体" w:eastAsia="宋体" w:cs="宋体"/>
          <w:color w:val="auto"/>
          <w:spacing w:val="9"/>
          <w:sz w:val="21"/>
          <w:szCs w:val="21"/>
          <w:highlight w:val="none"/>
          <w:lang w:eastAsia="zh-CN"/>
        </w:rPr>
        <w:t>解除</w:t>
      </w:r>
      <w:r>
        <w:rPr>
          <w:rFonts w:ascii="宋体" w:hAnsi="宋体" w:eastAsia="宋体" w:cs="宋体"/>
          <w:color w:val="auto"/>
          <w:spacing w:val="-7"/>
          <w:sz w:val="21"/>
          <w:szCs w:val="21"/>
          <w:highlight w:val="none"/>
        </w:rPr>
        <w:t>合</w:t>
      </w:r>
      <w:r>
        <w:rPr>
          <w:rFonts w:hint="eastAsia" w:ascii="宋体" w:hAnsi="宋体" w:eastAsia="宋体" w:cs="宋体"/>
          <w:color w:val="auto"/>
          <w:spacing w:val="-7"/>
          <w:sz w:val="21"/>
          <w:szCs w:val="21"/>
          <w:highlight w:val="none"/>
          <w:lang w:val="en-US" w:eastAsia="zh-CN"/>
        </w:rPr>
        <w:t>同。</w:t>
      </w:r>
    </w:p>
    <w:p w14:paraId="3EE7E5A2">
      <w:pPr>
        <w:spacing w:before="217" w:line="376" w:lineRule="auto"/>
        <w:ind w:right="70"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条 不可抗力事件处理</w:t>
      </w:r>
    </w:p>
    <w:p w14:paraId="591B720A">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1. 在合同有效期内，任何一方因不可抗力事件导致不能履行合同，则合同履行期可延长，其延长期与不可抗力影响期相同。</w:t>
      </w:r>
    </w:p>
    <w:p w14:paraId="7D1EA14C">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2. 不可抗力事件发生后，应立即通知对方，并寄送有关权威机构出具的证明。</w:t>
      </w:r>
    </w:p>
    <w:p w14:paraId="30E9299A">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3. 不可抗力事件延续一百二十天以上，双方应通过友好协商，确定是否继续履行合同。</w:t>
      </w:r>
    </w:p>
    <w:p w14:paraId="37CCE346">
      <w:pPr>
        <w:keepNext w:val="0"/>
        <w:keepLines w:val="0"/>
        <w:pageBreakBefore w:val="0"/>
        <w:kinsoku/>
        <w:overflowPunct/>
        <w:topLinePunct w:val="0"/>
        <w:autoSpaceDE w:val="0"/>
        <w:autoSpaceDN/>
        <w:bidi w:val="0"/>
        <w:adjustRightInd/>
        <w:spacing w:line="380" w:lineRule="exact"/>
        <w:ind w:firstLine="43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4B33D675">
      <w:pPr>
        <w:pStyle w:val="2"/>
        <w:rPr>
          <w:rFonts w:hint="eastAsia"/>
          <w:color w:val="auto"/>
        </w:rPr>
      </w:pPr>
    </w:p>
    <w:p w14:paraId="28BEBB30">
      <w:pPr>
        <w:snapToGrid w:val="0"/>
        <w:spacing w:before="120" w:after="120"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四</w:t>
      </w:r>
      <w:r>
        <w:rPr>
          <w:rFonts w:hint="eastAsia" w:ascii="宋体" w:hAnsi="宋体" w:eastAsia="宋体" w:cs="宋体"/>
          <w:b/>
          <w:color w:val="auto"/>
          <w:szCs w:val="21"/>
        </w:rPr>
        <w:t>条 合同争议解决</w:t>
      </w:r>
    </w:p>
    <w:p w14:paraId="7050B337">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1. 因服务成果质量问题发生争议的，应邀请国家认可的质量检测机构按照国家标准对货物质量进行</w:t>
      </w:r>
      <w:r>
        <w:rPr>
          <w:rFonts w:hint="eastAsia" w:ascii="宋体" w:hAnsi="宋体" w:eastAsia="宋体" w:cs="宋体"/>
          <w:color w:val="auto"/>
          <w:kern w:val="1"/>
          <w:szCs w:val="21"/>
          <w:lang w:eastAsia="zh-Hans"/>
        </w:rPr>
        <w:t>鉴定</w:t>
      </w:r>
      <w:r>
        <w:rPr>
          <w:rFonts w:hint="eastAsia" w:ascii="宋体" w:hAnsi="宋体" w:eastAsia="宋体" w:cs="宋体"/>
          <w:color w:val="auto"/>
          <w:kern w:val="1"/>
          <w:szCs w:val="21"/>
        </w:rPr>
        <w:t>。服务成果符合国家标准的，鉴定费由甲方承担；服务成果不符合国家标准的，鉴定费由乙方承担。</w:t>
      </w:r>
    </w:p>
    <w:p w14:paraId="4966F69B">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2. 因履行本合同引起的或与本合同有关的争议，甲乙双方应首先通过友好协商解决，如果协商不能解决，可向甲方所在地人民法院提起诉讼。</w:t>
      </w:r>
    </w:p>
    <w:p w14:paraId="52462C30">
      <w:pPr>
        <w:suppressAutoHyphens/>
        <w:snapToGrid w:val="0"/>
        <w:spacing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3. 诉讼期间，本合同是否继续履行，由甲方决定。甲方因诉讼支付的律师费、差旅费、交通费、鉴定费、保全担保费等费用均由乙方承担。</w:t>
      </w:r>
    </w:p>
    <w:p w14:paraId="0197D1D1">
      <w:pPr>
        <w:keepNext w:val="0"/>
        <w:keepLines w:val="0"/>
        <w:pageBreakBefore w:val="0"/>
        <w:kinsoku/>
        <w:overflowPunct/>
        <w:topLinePunct w:val="0"/>
        <w:autoSpaceDE w:val="0"/>
        <w:autoSpaceDN/>
        <w:bidi w:val="0"/>
        <w:adjustRightInd/>
        <w:snapToGrid w:val="0"/>
        <w:spacing w:line="380" w:lineRule="exact"/>
        <w:ind w:firstLine="420" w:firstLineChars="200"/>
        <w:textAlignment w:val="auto"/>
        <w:rPr>
          <w:rFonts w:hint="eastAsia" w:ascii="宋体" w:hAnsi="宋体" w:eastAsia="宋体" w:cs="宋体"/>
          <w:color w:val="auto"/>
          <w:sz w:val="21"/>
          <w:szCs w:val="21"/>
          <w:lang w:eastAsia="zh-CN"/>
        </w:rPr>
      </w:pPr>
      <w:r>
        <w:rPr>
          <w:rFonts w:hint="eastAsia"/>
          <w:color w:val="auto"/>
          <w:lang w:val="en-US" w:eastAsia="zh-CN"/>
        </w:rPr>
        <w:t>4.</w:t>
      </w:r>
      <w:r>
        <w:rPr>
          <w:rFonts w:hint="eastAsia" w:ascii="宋体" w:hAnsi="宋体" w:eastAsia="宋体" w:cs="宋体"/>
          <w:color w:val="auto"/>
          <w:sz w:val="21"/>
          <w:szCs w:val="21"/>
        </w:rPr>
        <w:t>本合同项下联系方式同时作为有效的司法送达地址。邮寄送达的，以签收日或寄出后第 5 日（先到的时间为准）为送达日；传真或电子邮件送达的，以成功发送之日为送达日。任何一方变更送达地址的，应提前 3 日书面通知对方，否则由此导致的送达不能后果由该方自行承担。</w:t>
      </w:r>
    </w:p>
    <w:p w14:paraId="75402745">
      <w:pPr>
        <w:pStyle w:val="2"/>
        <w:rPr>
          <w:rFonts w:hint="eastAsia"/>
          <w:color w:val="auto"/>
        </w:rPr>
      </w:pPr>
    </w:p>
    <w:p w14:paraId="64485063">
      <w:pPr>
        <w:snapToGrid w:val="0"/>
        <w:spacing w:before="120" w:after="120"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五</w:t>
      </w:r>
      <w:r>
        <w:rPr>
          <w:rFonts w:hint="eastAsia" w:ascii="宋体" w:hAnsi="宋体" w:eastAsia="宋体" w:cs="宋体"/>
          <w:b/>
          <w:color w:val="auto"/>
          <w:szCs w:val="21"/>
        </w:rPr>
        <w:t>条 合同生效及其它</w:t>
      </w:r>
    </w:p>
    <w:p w14:paraId="335572EA">
      <w:pPr>
        <w:pStyle w:val="17"/>
        <w:keepNext w:val="0"/>
        <w:keepLines w:val="0"/>
        <w:pageBreakBefore w:val="0"/>
        <w:kinsoku/>
        <w:overflowPunct/>
        <w:topLinePunct w:val="0"/>
        <w:autoSpaceDE w:val="0"/>
        <w:autoSpaceDN/>
        <w:bidi w:val="0"/>
        <w:adjustRightInd/>
        <w:spacing w:line="38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1、本合同自双方法定代表人或委托代理人签字或盖章并加盖单位公章或合同章之日起生效。</w:t>
      </w:r>
    </w:p>
    <w:p w14:paraId="7836CB2A">
      <w:pPr>
        <w:keepNext w:val="0"/>
        <w:keepLines w:val="0"/>
        <w:pageBreakBefore w:val="0"/>
        <w:kinsoku/>
        <w:overflowPunct/>
        <w:topLinePunct w:val="0"/>
        <w:autoSpaceDE w:val="0"/>
        <w:autoSpaceDN/>
        <w:bidi w:val="0"/>
        <w:adjustRightInd/>
        <w:snapToGrid w:val="0"/>
        <w:spacing w:line="38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2、合同执行中涉及采购资金和采购内容修改或补充的，须</w:t>
      </w:r>
      <w:r>
        <w:rPr>
          <w:rFonts w:hint="eastAsia" w:ascii="宋体" w:hAnsi="宋体" w:eastAsia="宋体" w:cs="宋体"/>
          <w:bCs/>
          <w:color w:val="auto"/>
          <w:sz w:val="21"/>
          <w:szCs w:val="21"/>
          <w:lang w:val="en-US" w:eastAsia="zh-CN"/>
        </w:rPr>
        <w:t>签订</w:t>
      </w:r>
      <w:r>
        <w:rPr>
          <w:rFonts w:hint="eastAsia" w:ascii="宋体" w:hAnsi="宋体" w:eastAsia="宋体" w:cs="宋体"/>
          <w:bCs/>
          <w:color w:val="auto"/>
          <w:sz w:val="21"/>
          <w:szCs w:val="21"/>
        </w:rPr>
        <w:t>书面补充协议报财政部门备案，方可作为主合同不可分割的一部分。</w:t>
      </w:r>
    </w:p>
    <w:p w14:paraId="61619921">
      <w:pPr>
        <w:keepNext w:val="0"/>
        <w:keepLines w:val="0"/>
        <w:pageBreakBefore w:val="0"/>
        <w:kinsoku/>
        <w:overflowPunct/>
        <w:topLinePunct w:val="0"/>
        <w:autoSpaceDE w:val="0"/>
        <w:autoSpaceDN/>
        <w:bidi w:val="0"/>
        <w:adjustRightInd/>
        <w:snapToGrid w:val="0"/>
        <w:spacing w:line="38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3、双方的</w:t>
      </w:r>
      <w:r>
        <w:rPr>
          <w:rFonts w:hint="eastAsia" w:ascii="宋体" w:hAnsi="宋体" w:eastAsia="宋体" w:cs="宋体"/>
          <w:color w:val="auto"/>
          <w:sz w:val="21"/>
          <w:szCs w:val="21"/>
          <w:lang w:val="en-US" w:eastAsia="zh-CN"/>
        </w:rPr>
        <w:t>权利</w:t>
      </w:r>
      <w:r>
        <w:rPr>
          <w:rFonts w:hint="eastAsia" w:ascii="宋体" w:hAnsi="宋体" w:eastAsia="宋体" w:cs="宋体"/>
          <w:color w:val="auto"/>
          <w:sz w:val="21"/>
          <w:szCs w:val="21"/>
        </w:rPr>
        <w:t>和义务以本合同打印内容为准，除签名和日期以外，任何以手写、口头或者其他形式对本合同进行的修改或者补充均视为无效，双方经友好协商共同签订的补充协议除外。</w:t>
      </w:r>
    </w:p>
    <w:p w14:paraId="219379E6">
      <w:pPr>
        <w:keepNext w:val="0"/>
        <w:keepLines w:val="0"/>
        <w:pageBreakBefore w:val="0"/>
        <w:kinsoku/>
        <w:overflowPunct/>
        <w:topLinePunct w:val="0"/>
        <w:autoSpaceDE w:val="0"/>
        <w:autoSpaceDN/>
        <w:bidi w:val="0"/>
        <w:adjustRightInd/>
        <w:snapToGrid w:val="0"/>
        <w:spacing w:line="38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4、本合同未尽事宜，遵照《中华人民共和国民法典》有关条文执行。</w:t>
      </w:r>
    </w:p>
    <w:p w14:paraId="5871C462">
      <w:pPr>
        <w:snapToGrid w:val="0"/>
        <w:spacing w:before="120" w:after="120"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w:t>
      </w:r>
      <w:r>
        <w:rPr>
          <w:rFonts w:hint="eastAsia" w:ascii="宋体" w:hAnsi="宋体" w:eastAsia="宋体" w:cs="宋体"/>
          <w:b/>
          <w:color w:val="auto"/>
          <w:szCs w:val="21"/>
          <w:lang w:val="en-US" w:eastAsia="zh-CN"/>
        </w:rPr>
        <w:t>六</w:t>
      </w:r>
      <w:r>
        <w:rPr>
          <w:rFonts w:hint="eastAsia" w:ascii="宋体" w:hAnsi="宋体" w:eastAsia="宋体" w:cs="宋体"/>
          <w:b/>
          <w:color w:val="auto"/>
          <w:szCs w:val="21"/>
        </w:rPr>
        <w:t>条 合同的变更、终止与转让</w:t>
      </w:r>
    </w:p>
    <w:p w14:paraId="58A6536C">
      <w:pPr>
        <w:keepNext w:val="0"/>
        <w:keepLines w:val="0"/>
        <w:pageBreakBefore w:val="0"/>
        <w:kinsoku/>
        <w:overflowPunct/>
        <w:topLinePunct w:val="0"/>
        <w:autoSpaceDE w:val="0"/>
        <w:autoSpaceDN/>
        <w:bidi w:val="0"/>
        <w:adjustRightInd/>
        <w:snapToGrid w:val="0"/>
        <w:spacing w:line="3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1、除《中华人民共和国政府采购法》第五十条规定的情形外，本合同一经签订，甲乙双方不得擅自变更、中止或终止。</w:t>
      </w:r>
    </w:p>
    <w:p w14:paraId="6A83D095">
      <w:pPr>
        <w:keepNext w:val="0"/>
        <w:keepLines w:val="0"/>
        <w:pageBreakBefore w:val="0"/>
        <w:kinsoku/>
        <w:overflowPunct/>
        <w:topLinePunct w:val="0"/>
        <w:autoSpaceDE w:val="0"/>
        <w:autoSpaceDN/>
        <w:bidi w:val="0"/>
        <w:adjustRightInd/>
        <w:snapToGrid w:val="0"/>
        <w:spacing w:line="3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2、乙方不得擅自转让（无进口资格的供应商委托进口货物除外）其应履行的合同义务。</w:t>
      </w:r>
    </w:p>
    <w:p w14:paraId="3AB04ADA">
      <w:pPr>
        <w:spacing w:after="96" w:afterLines="40" w:line="400" w:lineRule="exact"/>
        <w:ind w:firstLine="422" w:firstLineChars="200"/>
        <w:rPr>
          <w:rFonts w:hint="eastAsia" w:ascii="宋体" w:hAnsi="宋体" w:eastAsia="宋体" w:cs="宋体"/>
          <w:b/>
          <w:color w:val="auto"/>
          <w:kern w:val="1"/>
          <w:szCs w:val="21"/>
        </w:rPr>
      </w:pPr>
      <w:r>
        <w:rPr>
          <w:rFonts w:hint="eastAsia" w:ascii="宋体" w:hAnsi="宋体" w:eastAsia="宋体" w:cs="宋体"/>
          <w:b/>
          <w:color w:val="auto"/>
          <w:kern w:val="1"/>
          <w:szCs w:val="21"/>
        </w:rPr>
        <w:t>第</w:t>
      </w:r>
      <w:r>
        <w:rPr>
          <w:rFonts w:hint="eastAsia" w:ascii="宋体" w:hAnsi="宋体" w:cs="宋体"/>
          <w:b/>
          <w:color w:val="auto"/>
          <w:kern w:val="1"/>
          <w:szCs w:val="21"/>
          <w:lang w:val="en-US" w:eastAsia="zh-CN"/>
        </w:rPr>
        <w:t xml:space="preserve">十七条 </w:t>
      </w:r>
      <w:r>
        <w:rPr>
          <w:rFonts w:hint="eastAsia" w:ascii="宋体" w:hAnsi="宋体" w:eastAsia="宋体" w:cs="宋体"/>
          <w:b/>
          <w:color w:val="auto"/>
          <w:kern w:val="1"/>
          <w:szCs w:val="21"/>
        </w:rPr>
        <w:t>签订本合同依据</w:t>
      </w:r>
    </w:p>
    <w:p w14:paraId="6C208A2F">
      <w:pPr>
        <w:spacing w:after="96" w:afterLines="40"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 xml:space="preserve">1. 本合同； </w:t>
      </w:r>
    </w:p>
    <w:p w14:paraId="6D769672">
      <w:pPr>
        <w:spacing w:after="96" w:afterLines="4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kern w:val="1"/>
          <w:szCs w:val="21"/>
        </w:rPr>
        <w:t>2. 中标（成交）通知书；</w:t>
      </w:r>
    </w:p>
    <w:p w14:paraId="7FBD7EB2">
      <w:pPr>
        <w:suppressAutoHyphens/>
        <w:spacing w:after="96" w:afterLines="40"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3. 乙方提供的投标（响应）文件；</w:t>
      </w:r>
    </w:p>
    <w:p w14:paraId="3D352899">
      <w:pPr>
        <w:suppressAutoHyphens/>
        <w:spacing w:after="96" w:afterLines="40"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rPr>
        <w:t>4. 采购文件。</w:t>
      </w:r>
    </w:p>
    <w:p w14:paraId="626ED2FF">
      <w:pPr>
        <w:suppressAutoHyphens/>
        <w:spacing w:after="96" w:afterLines="40" w:line="400" w:lineRule="exact"/>
        <w:ind w:firstLine="420" w:firstLineChars="200"/>
        <w:rPr>
          <w:rFonts w:hint="eastAsia" w:ascii="宋体" w:hAnsi="宋体" w:eastAsia="宋体" w:cs="宋体"/>
          <w:color w:val="auto"/>
          <w:kern w:val="1"/>
          <w:szCs w:val="21"/>
        </w:rPr>
      </w:pPr>
      <w:r>
        <w:rPr>
          <w:rFonts w:hint="eastAsia" w:ascii="宋体" w:hAnsi="宋体" w:eastAsia="宋体" w:cs="宋体"/>
          <w:color w:val="auto"/>
          <w:kern w:val="1"/>
          <w:szCs w:val="21"/>
          <w:lang w:val="en-US" w:eastAsia="zh-CN"/>
        </w:rPr>
        <w:t>5.</w:t>
      </w:r>
      <w:r>
        <w:rPr>
          <w:rFonts w:hint="eastAsia" w:ascii="宋体" w:hAnsi="宋体" w:eastAsia="宋体" w:cs="宋体"/>
          <w:color w:val="auto"/>
          <w:kern w:val="1"/>
          <w:szCs w:val="21"/>
        </w:rPr>
        <w:t>廉洁协议</w:t>
      </w:r>
      <w:r>
        <w:rPr>
          <w:rFonts w:hint="eastAsia" w:ascii="宋体" w:hAnsi="宋体" w:eastAsia="宋体" w:cs="宋体"/>
          <w:color w:val="auto"/>
          <w:kern w:val="1"/>
          <w:szCs w:val="21"/>
          <w:lang w:val="en-US" w:eastAsia="zh-CN"/>
        </w:rPr>
        <w:t>书</w:t>
      </w:r>
      <w:r>
        <w:rPr>
          <w:rFonts w:hint="eastAsia" w:ascii="宋体" w:hAnsi="宋体" w:eastAsia="宋体" w:cs="宋体"/>
          <w:color w:val="auto"/>
          <w:kern w:val="1"/>
          <w:szCs w:val="21"/>
        </w:rPr>
        <w:t>。</w:t>
      </w:r>
    </w:p>
    <w:p w14:paraId="435A3E6B">
      <w:pPr>
        <w:snapToGrid w:val="0"/>
        <w:spacing w:line="400" w:lineRule="exact"/>
        <w:ind w:firstLine="422" w:firstLineChars="200"/>
        <w:rPr>
          <w:rFonts w:hint="eastAsia" w:ascii="宋体" w:hAnsi="宋体" w:eastAsia="宋体" w:cs="宋体"/>
          <w:color w:val="auto"/>
          <w:kern w:val="1"/>
          <w:szCs w:val="21"/>
        </w:rPr>
      </w:pPr>
      <w:r>
        <w:rPr>
          <w:rFonts w:hint="eastAsia" w:ascii="宋体" w:hAnsi="宋体" w:eastAsia="宋体" w:cs="宋体"/>
          <w:b/>
          <w:color w:val="auto"/>
          <w:szCs w:val="21"/>
        </w:rPr>
        <w:t>第</w:t>
      </w:r>
      <w:r>
        <w:rPr>
          <w:rFonts w:hint="eastAsia" w:ascii="宋体" w:hAnsi="宋体" w:cs="宋体"/>
          <w:b/>
          <w:color w:val="auto"/>
          <w:szCs w:val="21"/>
          <w:lang w:val="en-US" w:eastAsia="zh-CN"/>
        </w:rPr>
        <w:t>十八</w:t>
      </w:r>
      <w:r>
        <w:rPr>
          <w:rFonts w:hint="eastAsia" w:ascii="宋体" w:hAnsi="宋体" w:eastAsia="宋体" w:cs="宋体"/>
          <w:b/>
          <w:color w:val="auto"/>
          <w:szCs w:val="21"/>
        </w:rPr>
        <w:t xml:space="preserve">条 </w:t>
      </w:r>
      <w:r>
        <w:rPr>
          <w:rFonts w:hint="eastAsia" w:ascii="宋体" w:hAnsi="宋体" w:eastAsia="宋体" w:cs="宋体"/>
          <w:color w:val="auto"/>
          <w:kern w:val="1"/>
          <w:szCs w:val="21"/>
        </w:rPr>
        <w:t>本合同一式</w:t>
      </w:r>
      <w:r>
        <w:rPr>
          <w:rFonts w:hint="eastAsia" w:ascii="宋体" w:hAnsi="宋体" w:cs="宋体"/>
          <w:color w:val="auto"/>
          <w:kern w:val="1"/>
          <w:szCs w:val="21"/>
          <w:lang w:val="en-US" w:eastAsia="zh-CN"/>
        </w:rPr>
        <w:t>四</w:t>
      </w:r>
      <w:r>
        <w:rPr>
          <w:rFonts w:hint="eastAsia" w:ascii="宋体" w:hAnsi="宋体" w:eastAsia="宋体" w:cs="宋体"/>
          <w:color w:val="auto"/>
          <w:kern w:val="1"/>
          <w:szCs w:val="21"/>
        </w:rPr>
        <w:t>份，具有同等法律效力。甲方</w:t>
      </w:r>
      <w:r>
        <w:rPr>
          <w:rFonts w:hint="eastAsia" w:ascii="宋体" w:hAnsi="宋体" w:cs="宋体"/>
          <w:color w:val="auto"/>
          <w:kern w:val="1"/>
          <w:szCs w:val="21"/>
          <w:lang w:val="en-US" w:eastAsia="zh-CN"/>
        </w:rPr>
        <w:t>两</w:t>
      </w:r>
      <w:r>
        <w:rPr>
          <w:rFonts w:hint="eastAsia" w:ascii="宋体" w:hAnsi="宋体" w:eastAsia="宋体" w:cs="宋体"/>
          <w:color w:val="auto"/>
          <w:kern w:val="1"/>
          <w:szCs w:val="21"/>
        </w:rPr>
        <w:t>份，乙方</w:t>
      </w:r>
      <w:r>
        <w:rPr>
          <w:rFonts w:hint="eastAsia" w:ascii="宋体" w:hAnsi="宋体" w:eastAsia="宋体" w:cs="宋体"/>
          <w:color w:val="auto"/>
          <w:kern w:val="1"/>
          <w:szCs w:val="21"/>
          <w:lang w:val="en-US" w:eastAsia="zh-CN"/>
        </w:rPr>
        <w:t>一</w:t>
      </w:r>
      <w:r>
        <w:rPr>
          <w:rFonts w:hint="eastAsia" w:ascii="宋体" w:hAnsi="宋体" w:eastAsia="宋体" w:cs="宋体"/>
          <w:color w:val="auto"/>
          <w:kern w:val="1"/>
          <w:szCs w:val="21"/>
        </w:rPr>
        <w:t>份</w:t>
      </w:r>
      <w:r>
        <w:rPr>
          <w:rFonts w:hint="eastAsia" w:ascii="宋体" w:hAnsi="宋体" w:eastAsia="宋体" w:cs="宋体"/>
          <w:color w:val="auto"/>
          <w:kern w:val="1"/>
          <w:szCs w:val="21"/>
          <w:lang w:eastAsia="zh-CN"/>
        </w:rPr>
        <w:t>，</w:t>
      </w:r>
      <w:r>
        <w:rPr>
          <w:rFonts w:hint="eastAsia" w:ascii="宋体" w:hAnsi="宋体" w:eastAsia="宋体" w:cs="宋体"/>
          <w:color w:val="auto"/>
          <w:kern w:val="1"/>
          <w:szCs w:val="21"/>
          <w:lang w:val="en-US" w:eastAsia="zh-CN"/>
        </w:rPr>
        <w:t>招标代理机构一份</w:t>
      </w:r>
      <w:r>
        <w:rPr>
          <w:rFonts w:hint="eastAsia" w:ascii="宋体" w:hAnsi="宋体" w:eastAsia="宋体" w:cs="宋体"/>
          <w:color w:val="auto"/>
          <w:kern w:val="1"/>
          <w:szCs w:val="21"/>
        </w:rPr>
        <w:t>。</w:t>
      </w:r>
    </w:p>
    <w:p w14:paraId="7B146283">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（以下为签章页，无正文）</w:t>
      </w:r>
    </w:p>
    <w:tbl>
      <w:tblPr>
        <w:tblStyle w:val="48"/>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9"/>
        <w:gridCol w:w="5284"/>
      </w:tblGrid>
      <w:tr w14:paraId="2FED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3D95B724">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甲方（章） 广西医科大学附属武鸣医院          </w:t>
            </w:r>
          </w:p>
          <w:p w14:paraId="49361F93">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p>
          <w:p w14:paraId="1BB873F0">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p>
          <w:p w14:paraId="638556F3">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p>
          <w:p w14:paraId="63462508">
            <w:pPr>
              <w:keepNext w:val="0"/>
              <w:keepLines w:val="0"/>
              <w:pageBreakBefore w:val="0"/>
              <w:kinsoku/>
              <w:overflowPunct/>
              <w:topLinePunct w:val="0"/>
              <w:autoSpaceDE w:val="0"/>
              <w:autoSpaceDN/>
              <w:bidi w:val="0"/>
              <w:adjustRightInd/>
              <w:snapToGrid w:val="0"/>
              <w:spacing w:line="380" w:lineRule="exact"/>
              <w:ind w:firstLine="945" w:firstLineChars="4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1393D5EA">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乙方（章）           </w:t>
            </w:r>
          </w:p>
          <w:p w14:paraId="25AAFCFD">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p>
          <w:p w14:paraId="37D2476C">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p>
          <w:p w14:paraId="7FCA3813">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p>
          <w:p w14:paraId="584A566B">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523C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2483B2FE">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单位地址：广西南宁市武鸣区永宁路26号</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7FEFB9C1">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r>
      <w:tr w14:paraId="057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262D193E">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法定代表人（签字或盖章）：</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7CF0F174">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法定代表人（签字或盖章）：</w:t>
            </w:r>
          </w:p>
        </w:tc>
      </w:tr>
      <w:tr w14:paraId="7C4F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313EF708">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或</w:t>
            </w:r>
            <w:r>
              <w:rPr>
                <w:rFonts w:hint="eastAsia" w:ascii="宋体" w:hAnsi="宋体" w:cs="宋体"/>
                <w:color w:val="auto"/>
                <w:sz w:val="21"/>
                <w:szCs w:val="21"/>
                <w:lang w:eastAsia="zh-CN"/>
              </w:rPr>
              <w:t>）</w:t>
            </w:r>
            <w:r>
              <w:rPr>
                <w:rFonts w:hint="eastAsia" w:ascii="宋体" w:hAnsi="宋体" w:eastAsia="宋体" w:cs="宋体"/>
                <w:color w:val="auto"/>
                <w:sz w:val="21"/>
                <w:szCs w:val="21"/>
              </w:rPr>
              <w:t>委托代理人（签字或盖章）：</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22B05886">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或</w:t>
            </w:r>
            <w:r>
              <w:rPr>
                <w:rFonts w:hint="eastAsia" w:ascii="宋体" w:hAnsi="宋体" w:cs="宋体"/>
                <w:color w:val="auto"/>
                <w:sz w:val="21"/>
                <w:szCs w:val="21"/>
                <w:lang w:eastAsia="zh-CN"/>
              </w:rPr>
              <w:t>）</w:t>
            </w:r>
            <w:r>
              <w:rPr>
                <w:rFonts w:hint="eastAsia" w:ascii="宋体" w:hAnsi="宋体" w:eastAsia="宋体" w:cs="宋体"/>
                <w:color w:val="auto"/>
                <w:sz w:val="21"/>
                <w:szCs w:val="21"/>
              </w:rPr>
              <w:t>委托代理人（签字或盖章）：</w:t>
            </w:r>
          </w:p>
        </w:tc>
      </w:tr>
      <w:tr w14:paraId="3605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33DE077F">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电话：0771-6222411</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01117A31">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14:paraId="6A41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41944BD1">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电子邮箱：gxmuwmfy@163.com</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5DDC0B08">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r>
      <w:tr w14:paraId="5BE0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09E20FAB">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开户银行：中国工商银行股份有限公司南宁市武鸣支行</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438664B3">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14:paraId="6919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08B7A05F">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账号：2102117009300236704</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2507458F">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r w14:paraId="6F0D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1FA8C2E8">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纳税人识别号或统一社会信用代码：1245011049858978X4</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3ADD4933">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纳税人识别号或统一社会信用代码：</w:t>
            </w:r>
          </w:p>
        </w:tc>
      </w:tr>
      <w:tr w14:paraId="69D8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425" w:type="pct"/>
            <w:tcBorders>
              <w:top w:val="single" w:color="auto" w:sz="4" w:space="0"/>
              <w:left w:val="single" w:color="auto" w:sz="4" w:space="0"/>
              <w:bottom w:val="single" w:color="auto" w:sz="4" w:space="0"/>
              <w:right w:val="single" w:color="auto" w:sz="4" w:space="0"/>
            </w:tcBorders>
            <w:noWrap w:val="0"/>
            <w:vAlign w:val="top"/>
          </w:tcPr>
          <w:p w14:paraId="6233FE70">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邮政编码：530199</w:t>
            </w:r>
          </w:p>
        </w:tc>
        <w:tc>
          <w:tcPr>
            <w:tcW w:w="2574" w:type="pct"/>
            <w:tcBorders>
              <w:top w:val="single" w:color="auto" w:sz="4" w:space="0"/>
              <w:left w:val="single" w:color="auto" w:sz="4" w:space="0"/>
              <w:bottom w:val="single" w:color="auto" w:sz="4" w:space="0"/>
              <w:right w:val="single" w:color="auto" w:sz="4" w:space="0"/>
            </w:tcBorders>
            <w:noWrap w:val="0"/>
            <w:vAlign w:val="top"/>
          </w:tcPr>
          <w:p w14:paraId="61CE5089">
            <w:pPr>
              <w:keepNext w:val="0"/>
              <w:keepLines w:val="0"/>
              <w:pageBreakBefore w:val="0"/>
              <w:kinsoku/>
              <w:overflowPunct/>
              <w:topLinePunct w:val="0"/>
              <w:autoSpaceDE w:val="0"/>
              <w:autoSpaceDN/>
              <w:bidi w:val="0"/>
              <w:adjustRightInd/>
              <w:snapToGrid w:val="0"/>
              <w:spacing w:line="3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r>
    </w:tbl>
    <w:p w14:paraId="59A45B4C">
      <w:pPr>
        <w:rPr>
          <w:rFonts w:ascii="Times New Roman" w:hAnsi="Times New Roman" w:eastAsia="宋体" w:cs="Times New Roman"/>
          <w:color w:val="auto"/>
        </w:rPr>
      </w:pPr>
    </w:p>
    <w:p w14:paraId="0F4F77A9">
      <w:pPr>
        <w:shd w:val="clear"/>
        <w:snapToGrid w:val="0"/>
        <w:jc w:val="both"/>
        <w:rPr>
          <w:rFonts w:hint="eastAsia" w:ascii="宋体" w:hAnsi="宋体"/>
          <w:bCs/>
          <w:color w:val="auto"/>
          <w:sz w:val="32"/>
          <w:szCs w:val="32"/>
          <w:highlight w:val="none"/>
        </w:rPr>
      </w:pPr>
    </w:p>
    <w:p w14:paraId="249CA2BD">
      <w:pPr>
        <w:pStyle w:val="47"/>
        <w:ind w:left="0" w:leftChars="0" w:firstLine="0" w:firstLineChars="0"/>
        <w:rPr>
          <w:rFonts w:hint="eastAsia" w:ascii="宋体" w:hAnsi="宋体"/>
          <w:b/>
          <w:color w:val="auto"/>
          <w:sz w:val="44"/>
          <w:szCs w:val="44"/>
          <w:highlight w:val="none"/>
        </w:rPr>
      </w:pPr>
    </w:p>
    <w:p w14:paraId="123E02B2">
      <w:pPr>
        <w:pStyle w:val="47"/>
        <w:rPr>
          <w:rFonts w:hint="eastAsia" w:ascii="宋体" w:hAnsi="宋体"/>
          <w:b/>
          <w:color w:val="auto"/>
          <w:sz w:val="44"/>
          <w:szCs w:val="44"/>
          <w:highlight w:val="none"/>
        </w:rPr>
      </w:pPr>
    </w:p>
    <w:p w14:paraId="0D418168">
      <w:pPr>
        <w:shd w:val="clear" w:color="auto" w:fill="auto"/>
        <w:jc w:val="center"/>
        <w:rPr>
          <w:rFonts w:ascii="宋体" w:hAnsi="宋体"/>
          <w:b/>
          <w:color w:val="auto"/>
          <w:sz w:val="44"/>
          <w:szCs w:val="44"/>
          <w:highlight w:val="none"/>
        </w:rPr>
      </w:pPr>
      <w:r>
        <w:rPr>
          <w:rFonts w:hint="eastAsia" w:ascii="宋体" w:hAnsi="宋体"/>
          <w:b/>
          <w:color w:val="auto"/>
          <w:sz w:val="44"/>
          <w:szCs w:val="44"/>
          <w:highlight w:val="none"/>
        </w:rPr>
        <w:t>廉洁协议书</w:t>
      </w:r>
    </w:p>
    <w:p w14:paraId="7AFE5D49">
      <w:pPr>
        <w:shd w:val="clear" w:color="auto" w:fill="auto"/>
        <w:rPr>
          <w:rFonts w:ascii="宋体" w:hAnsi="宋体"/>
          <w:color w:val="auto"/>
          <w:sz w:val="28"/>
          <w:szCs w:val="28"/>
          <w:highlight w:val="none"/>
        </w:rPr>
      </w:pPr>
    </w:p>
    <w:p w14:paraId="578A8D95">
      <w:pPr>
        <w:shd w:val="clear" w:color="auto" w:fil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甲方：广西医科大学附属武鸣医院</w:t>
      </w:r>
    </w:p>
    <w:p w14:paraId="671BDB48">
      <w:pPr>
        <w:shd w:val="clear" w:color="auto" w:fill="auto"/>
        <w:rPr>
          <w:rFonts w:ascii="宋体" w:hAnsi="宋体"/>
          <w:color w:val="auto"/>
          <w:sz w:val="24"/>
          <w:highlight w:val="none"/>
        </w:rPr>
      </w:pPr>
      <w:r>
        <w:rPr>
          <w:rFonts w:hint="eastAsia" w:ascii="宋体" w:hAnsi="宋体" w:eastAsia="宋体" w:cs="Times New Roman"/>
          <w:color w:val="auto"/>
          <w:sz w:val="21"/>
          <w:szCs w:val="21"/>
          <w:highlight w:val="none"/>
        </w:rPr>
        <w:t>乙方：</w:t>
      </w:r>
      <w:r>
        <w:rPr>
          <w:rFonts w:hint="eastAsia" w:ascii="宋体" w:hAnsi="宋体"/>
          <w:b w:val="0"/>
          <w:bCs/>
          <w:color w:val="auto"/>
          <w:sz w:val="21"/>
          <w:szCs w:val="21"/>
          <w:highlight w:val="none"/>
        </w:rPr>
        <w:t xml:space="preserve"> </w:t>
      </w:r>
      <w:r>
        <w:rPr>
          <w:rFonts w:hint="eastAsia" w:ascii="宋体" w:hAnsi="宋体"/>
          <w:b w:val="0"/>
          <w:bCs/>
          <w:color w:val="auto"/>
          <w:sz w:val="28"/>
          <w:szCs w:val="28"/>
          <w:highlight w:val="none"/>
        </w:rPr>
        <w:t xml:space="preserve">  </w:t>
      </w:r>
      <w:r>
        <w:rPr>
          <w:rFonts w:hint="eastAsia" w:ascii="宋体" w:hAnsi="宋体"/>
          <w:b/>
          <w:color w:val="auto"/>
          <w:sz w:val="28"/>
          <w:szCs w:val="28"/>
          <w:highlight w:val="none"/>
        </w:rPr>
        <w:t xml:space="preserve"> </w:t>
      </w:r>
    </w:p>
    <w:p w14:paraId="19C9895E">
      <w:pPr>
        <w:pStyle w:val="19"/>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为规范医院</w:t>
      </w:r>
      <w:r>
        <w:rPr>
          <w:rFonts w:hint="eastAsia" w:ascii="宋体" w:hAnsi="宋体" w:cs="Times New Roman"/>
          <w:color w:val="auto"/>
          <w:kern w:val="2"/>
          <w:sz w:val="21"/>
          <w:szCs w:val="21"/>
          <w:highlight w:val="none"/>
          <w:lang w:val="en-US" w:eastAsia="zh-CN" w:bidi="ar-SA"/>
        </w:rPr>
        <w:t>采购</w:t>
      </w:r>
      <w:r>
        <w:rPr>
          <w:rFonts w:hint="eastAsia" w:ascii="宋体" w:hAnsi="宋体" w:eastAsia="宋体" w:cs="Times New Roman"/>
          <w:color w:val="auto"/>
          <w:kern w:val="2"/>
          <w:sz w:val="21"/>
          <w:szCs w:val="21"/>
          <w:highlight w:val="none"/>
          <w:lang w:val="en-US" w:eastAsia="zh-CN" w:bidi="ar-SA"/>
        </w:rPr>
        <w:t>活动中的行为，防止商业贿赂和不正当竞争，确保合作公平、透明，维护患者、医院和经营企业的利益，经甲、乙双方友好协商，签订本廉洁协议书并共同遵守：</w:t>
      </w:r>
    </w:p>
    <w:p w14:paraId="2BF36743">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一、甲方购进乙方服务，不得以任何方式向乙方索取回扣，或者索要、收受乙方产品发票价外的赞助，不得要求乙方代支付任何费用开支。</w:t>
      </w:r>
    </w:p>
    <w:p w14:paraId="53E06073">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二、甲方工作人员不得以暗示或其他任何形式索要回扣、提成、有价证券、现金等。如甲方工作人员暗示或索要，乙方应予拒绝，并有责任如实向甲方纪检监察部门反映情况。</w:t>
      </w:r>
    </w:p>
    <w:p w14:paraId="110320B3">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三、甲方工作人员不得替乙方非法统计销售价格、数量等有关信息。</w:t>
      </w:r>
    </w:p>
    <w:p w14:paraId="47202FB9">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四、乙方不得暗中给予甲方回扣，不得以任何理由为甲方工作人员报销应由其个人支付的费用，不得以提成和赠送有价证券、现金、信用卡、宴请、娱乐以及提供学术活动等手段影响甲方的选择权。</w:t>
      </w:r>
    </w:p>
    <w:p w14:paraId="494B4D6B">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五、乙方不得进入甲方的医药器械库房、临床科室、微机室等工作场所了解产品销售信息和库存情况。</w:t>
      </w:r>
    </w:p>
    <w:p w14:paraId="5AAA855D">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乙方洽谈业务，必须在工作时间到甲方指定的科室联系商谈；不得私自到临床、医技等科室推销产品。乙方必须经甲方的相关部门登记和许可才能进入甲方指定的场所进行宣传、专题知识讲座、召开座谈会等甲方同意的业务活动。</w:t>
      </w:r>
    </w:p>
    <w:p w14:paraId="24AC8861">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七、乙方在销售活动中，要自觉遵守国家和地方的有关法律、法规，严格执行合同条款，不得以次充好，不能降低产品质量，做到诚信经营。</w:t>
      </w:r>
    </w:p>
    <w:p w14:paraId="249F4FD1">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八、甲、乙双方应共同遵守职业道德，友好合作，杜绝弄虚作假、商业欺诈，不利用非法手段谋取不正当利益，公平公正处理业务。</w:t>
      </w:r>
    </w:p>
    <w:p w14:paraId="69F1033C">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九、甲方人员违反本协议，按国家有关法律法规及医院有关规定制度处理，情节严重涉嫌犯罪的，移交司法机关处理。</w:t>
      </w:r>
    </w:p>
    <w:p w14:paraId="1BCBC19C">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乙方违反上述条款，经核实后，甲方给予警告，情节严重的，甲方有权终止购销合同，并将乙方违法违规行为报送上级有关部门，列入不良记录，两年内不得在甲方进行产品销售，造成经济损失的，乙方需承担赔偿责任，涉嫌违法的，交由司法机关处理。</w:t>
      </w:r>
    </w:p>
    <w:p w14:paraId="77215150">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十一、本协议作为合同的附件，一式二份，甲、乙双方各执一份，协议自双方法定代表人或委托代理人签字或盖章并加盖单位公章或合同章之日起生效</w:t>
      </w:r>
    </w:p>
    <w:p w14:paraId="26C90199">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p>
    <w:p w14:paraId="7395DE25">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甲方（章）：广西医科大学附属武鸣医院       乙方（章）：     </w:t>
      </w:r>
    </w:p>
    <w:p w14:paraId="0FBB878B">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14:paraId="52148D0A">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法定代表人（签字或盖章）：                法定代表人（签字或盖章）：</w:t>
      </w:r>
    </w:p>
    <w:p w14:paraId="656D7BAC">
      <w:pPr>
        <w:shd w:val="clear" w:color="auto" w:fill="auto"/>
        <w:ind w:firstLine="0" w:firstLineChars="0"/>
        <w:rPr>
          <w:rFonts w:hint="eastAsia" w:ascii="宋体" w:hAnsi="宋体" w:eastAsia="宋体" w:cs="Times New Roman"/>
          <w:color w:val="auto"/>
          <w:kern w:val="2"/>
          <w:sz w:val="21"/>
          <w:szCs w:val="21"/>
          <w:highlight w:val="none"/>
          <w:lang w:val="en-US" w:eastAsia="zh-CN" w:bidi="ar-SA"/>
        </w:rPr>
      </w:pPr>
    </w:p>
    <w:p w14:paraId="1C0216E8">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p>
    <w:p w14:paraId="5C3D8609">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（或）委托代理人（签字或盖章）：         （或）委托代理人（签字或盖章）：</w:t>
      </w:r>
    </w:p>
    <w:p w14:paraId="4B676B7D">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14:paraId="1A96C807">
      <w:pPr>
        <w:shd w:val="clear" w:color="auto" w:fill="auto"/>
        <w:ind w:firstLine="420" w:firstLineChars="200"/>
        <w:rPr>
          <w:rFonts w:hint="eastAsia" w:ascii="宋体" w:hAnsi="宋体" w:eastAsia="宋体" w:cs="Times New Roman"/>
          <w:color w:val="auto"/>
          <w:kern w:val="2"/>
          <w:sz w:val="21"/>
          <w:szCs w:val="21"/>
          <w:highlight w:val="none"/>
          <w:lang w:val="en-US" w:eastAsia="zh-CN" w:bidi="ar-SA"/>
        </w:rPr>
      </w:pPr>
    </w:p>
    <w:p w14:paraId="5E2C520B">
      <w:pPr>
        <w:shd w:val="clear" w:color="auto" w:fill="auto"/>
        <w:spacing w:line="240" w:lineRule="auto"/>
        <w:ind w:right="0" w:firstLine="420" w:firstLineChars="200"/>
        <w:jc w:val="left"/>
        <w:rPr>
          <w:color w:val="auto"/>
          <w:highlight w:val="none"/>
        </w:rPr>
      </w:pPr>
      <w:r>
        <w:rPr>
          <w:rFonts w:hint="eastAsia" w:ascii="宋体" w:hAnsi="宋体" w:eastAsia="宋体" w:cs="Times New Roman"/>
          <w:color w:val="auto"/>
          <w:kern w:val="2"/>
          <w:sz w:val="21"/>
          <w:szCs w:val="21"/>
          <w:highlight w:val="none"/>
          <w:lang w:val="en-US" w:eastAsia="zh-CN" w:bidi="ar-SA"/>
        </w:rPr>
        <w:t>202</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年   月   日                                202</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年   月   日</w:t>
      </w:r>
    </w:p>
    <w:p w14:paraId="4EF70E7F">
      <w:pPr>
        <w:shd w:val="clear"/>
        <w:snapToGrid w:val="0"/>
        <w:jc w:val="center"/>
        <w:rPr>
          <w:rFonts w:hint="eastAsia" w:ascii="宋体" w:hAnsi="宋体"/>
          <w:bCs/>
          <w:color w:val="auto"/>
          <w:sz w:val="32"/>
          <w:szCs w:val="32"/>
          <w:highlight w:val="none"/>
        </w:rPr>
      </w:pPr>
    </w:p>
    <w:p w14:paraId="03827B19">
      <w:pPr>
        <w:shd w:val="clear"/>
        <w:snapToGrid w:val="0"/>
        <w:jc w:val="center"/>
        <w:rPr>
          <w:rFonts w:hint="eastAsia" w:ascii="宋体" w:hAnsi="宋体"/>
          <w:bCs/>
          <w:color w:val="auto"/>
          <w:sz w:val="32"/>
          <w:szCs w:val="32"/>
          <w:highlight w:val="none"/>
        </w:rPr>
      </w:pPr>
    </w:p>
    <w:p w14:paraId="4D88C1EF">
      <w:pPr>
        <w:rPr>
          <w:rFonts w:hint="eastAsia"/>
          <w:color w:val="auto"/>
          <w:highlight w:val="none"/>
        </w:rPr>
      </w:pPr>
      <w:bookmarkStart w:id="159" w:name="_Toc3263"/>
      <w:bookmarkStart w:id="160" w:name="_Toc74320805"/>
    </w:p>
    <w:p w14:paraId="5748BB90">
      <w:pPr>
        <w:pStyle w:val="3"/>
        <w:shd w:val="clear"/>
        <w:jc w:val="center"/>
        <w:rPr>
          <w:color w:val="auto"/>
          <w:highlight w:val="none"/>
        </w:rPr>
      </w:pPr>
      <w:r>
        <w:rPr>
          <w:rFonts w:hint="eastAsia"/>
          <w:color w:val="auto"/>
          <w:highlight w:val="none"/>
        </w:rPr>
        <w:t>第六章　投标文件格式</w:t>
      </w:r>
      <w:bookmarkEnd w:id="159"/>
      <w:bookmarkEnd w:id="160"/>
    </w:p>
    <w:p w14:paraId="7A374C2D">
      <w:pPr>
        <w:shd w:val="clear"/>
        <w:rPr>
          <w:b/>
          <w:color w:val="auto"/>
          <w:sz w:val="28"/>
          <w:szCs w:val="28"/>
          <w:highlight w:val="none"/>
        </w:rPr>
      </w:pPr>
      <w:bookmarkStart w:id="161" w:name="_Toc254970556"/>
      <w:bookmarkStart w:id="162" w:name="_Toc254970697"/>
      <w:bookmarkStart w:id="163" w:name="_Toc19686835"/>
      <w:r>
        <w:rPr>
          <w:rFonts w:hint="eastAsia"/>
          <w:b/>
          <w:color w:val="auto"/>
          <w:sz w:val="28"/>
          <w:szCs w:val="28"/>
          <w:highlight w:val="none"/>
        </w:rPr>
        <w:t>一、投标文件外层包装封面格式</w:t>
      </w:r>
      <w:bookmarkEnd w:id="161"/>
      <w:bookmarkEnd w:id="162"/>
      <w:bookmarkEnd w:id="163"/>
      <w:r>
        <w:rPr>
          <w:rFonts w:hint="eastAsia"/>
          <w:b/>
          <w:color w:val="auto"/>
          <w:sz w:val="28"/>
          <w:szCs w:val="28"/>
          <w:highlight w:val="none"/>
        </w:rPr>
        <w:t xml:space="preserve"> </w:t>
      </w:r>
    </w:p>
    <w:p w14:paraId="6FA261B5">
      <w:pPr>
        <w:shd w:val="clear"/>
        <w:snapToGrid w:val="0"/>
        <w:spacing w:before="120" w:beforeLines="50" w:after="50"/>
        <w:rPr>
          <w:rFonts w:hint="eastAsia" w:ascii="宋体" w:hAnsi="宋体"/>
          <w:color w:val="auto"/>
          <w:sz w:val="24"/>
          <w:szCs w:val="20"/>
          <w:highlight w:val="none"/>
        </w:rPr>
      </w:pPr>
    </w:p>
    <w:p w14:paraId="686D81C2">
      <w:pPr>
        <w:shd w:val="clear"/>
        <w:snapToGrid w:val="0"/>
        <w:spacing w:before="120" w:beforeLines="50" w:after="50"/>
        <w:jc w:val="center"/>
        <w:rPr>
          <w:rFonts w:hint="eastAsia" w:ascii="宋体" w:hAnsi="宋体"/>
          <w:bCs/>
          <w:color w:val="auto"/>
          <w:sz w:val="24"/>
          <w:szCs w:val="20"/>
          <w:highlight w:val="none"/>
        </w:rPr>
      </w:pPr>
    </w:p>
    <w:p w14:paraId="63D27A68">
      <w:pPr>
        <w:shd w:val="clear"/>
        <w:snapToGrid w:val="0"/>
        <w:spacing w:before="120" w:beforeLines="50" w:after="50"/>
        <w:jc w:val="cente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投  标  文  件</w:t>
      </w:r>
    </w:p>
    <w:p w14:paraId="2E3426F4">
      <w:pPr>
        <w:shd w:val="clear"/>
        <w:snapToGrid w:val="0"/>
        <w:spacing w:before="120" w:beforeLines="50" w:after="50"/>
        <w:rPr>
          <w:rFonts w:hint="eastAsia" w:ascii="宋体" w:hAnsi="宋体"/>
          <w:bCs/>
          <w:color w:val="auto"/>
          <w:sz w:val="24"/>
          <w:szCs w:val="20"/>
          <w:highlight w:val="none"/>
        </w:rPr>
      </w:pPr>
    </w:p>
    <w:p w14:paraId="77647D8F">
      <w:pPr>
        <w:shd w:val="clear"/>
        <w:snapToGrid w:val="0"/>
        <w:spacing w:before="120" w:beforeLines="50" w:after="50"/>
        <w:rPr>
          <w:rFonts w:hint="eastAsia" w:ascii="宋体" w:hAnsi="宋体"/>
          <w:bCs/>
          <w:color w:val="auto"/>
          <w:sz w:val="24"/>
          <w:szCs w:val="20"/>
          <w:highlight w:val="none"/>
        </w:rPr>
      </w:pPr>
    </w:p>
    <w:p w14:paraId="42491D48">
      <w:pPr>
        <w:shd w:val="clear"/>
        <w:snapToGrid w:val="0"/>
        <w:spacing w:before="120" w:beforeLines="50" w:after="50"/>
        <w:rPr>
          <w:rFonts w:hint="eastAsia" w:ascii="宋体" w:hAnsi="宋体"/>
          <w:bCs/>
          <w:color w:val="auto"/>
          <w:sz w:val="24"/>
          <w:szCs w:val="20"/>
          <w:highlight w:val="none"/>
        </w:rPr>
      </w:pPr>
    </w:p>
    <w:p w14:paraId="237B2B53">
      <w:pPr>
        <w:shd w:val="clear"/>
        <w:snapToGrid w:val="0"/>
        <w:spacing w:before="120" w:beforeLines="50" w:after="50"/>
        <w:rPr>
          <w:rFonts w:hint="eastAsia" w:ascii="宋体" w:hAnsi="宋体"/>
          <w:bCs/>
          <w:color w:val="auto"/>
          <w:sz w:val="24"/>
          <w:szCs w:val="20"/>
          <w:highlight w:val="none"/>
        </w:rPr>
      </w:pPr>
    </w:p>
    <w:p w14:paraId="74ABE5C3">
      <w:pPr>
        <w:shd w:val="clear"/>
        <w:snapToGrid w:val="0"/>
        <w:spacing w:before="120" w:beforeLines="50" w:after="50"/>
        <w:rPr>
          <w:rFonts w:hint="eastAsia" w:ascii="宋体" w:hAnsi="宋体"/>
          <w:bCs/>
          <w:color w:val="auto"/>
          <w:sz w:val="24"/>
          <w:szCs w:val="20"/>
          <w:highlight w:val="none"/>
        </w:rPr>
      </w:pPr>
    </w:p>
    <w:p w14:paraId="3BC174BF">
      <w:pPr>
        <w:shd w:val="clear"/>
        <w:snapToGrid w:val="0"/>
        <w:spacing w:before="120" w:beforeLines="50" w:after="50"/>
        <w:rPr>
          <w:rFonts w:hint="eastAsia" w:ascii="宋体" w:hAnsi="宋体"/>
          <w:bCs/>
          <w:color w:val="auto"/>
          <w:sz w:val="24"/>
          <w:szCs w:val="20"/>
          <w:highlight w:val="none"/>
        </w:rPr>
      </w:pPr>
    </w:p>
    <w:p w14:paraId="17EA3251">
      <w:pPr>
        <w:shd w:val="clear"/>
        <w:snapToGrid w:val="0"/>
        <w:spacing w:before="120" w:beforeLines="50" w:after="50"/>
        <w:ind w:firstLine="360" w:firstLineChars="150"/>
        <w:rPr>
          <w:rFonts w:hint="eastAsia" w:ascii="宋体" w:hAnsi="宋体"/>
          <w:bCs/>
          <w:color w:val="auto"/>
          <w:sz w:val="24"/>
          <w:highlight w:val="none"/>
        </w:rPr>
      </w:pPr>
      <w:r>
        <w:rPr>
          <w:rFonts w:hint="eastAsia" w:ascii="宋体" w:hAnsi="宋体"/>
          <w:bCs/>
          <w:color w:val="auto"/>
          <w:sz w:val="24"/>
          <w:highlight w:val="none"/>
        </w:rPr>
        <w:t>项目名称：</w:t>
      </w:r>
    </w:p>
    <w:p w14:paraId="435DA5C9">
      <w:pPr>
        <w:shd w:val="clear"/>
        <w:snapToGrid w:val="0"/>
        <w:spacing w:before="120" w:beforeLines="50" w:after="50"/>
        <w:ind w:firstLine="360" w:firstLineChars="150"/>
        <w:rPr>
          <w:rFonts w:hint="eastAsia" w:ascii="宋体" w:hAnsi="宋体"/>
          <w:bCs/>
          <w:color w:val="auto"/>
          <w:sz w:val="24"/>
          <w:szCs w:val="20"/>
          <w:highlight w:val="none"/>
        </w:rPr>
      </w:pPr>
    </w:p>
    <w:p w14:paraId="444ECD5B">
      <w:pPr>
        <w:shd w:val="clear"/>
        <w:snapToGrid w:val="0"/>
        <w:spacing w:before="120" w:beforeLines="50" w:after="50"/>
        <w:ind w:firstLine="360" w:firstLineChars="150"/>
        <w:rPr>
          <w:rFonts w:hint="eastAsia" w:ascii="宋体" w:hAnsi="宋体"/>
          <w:bCs/>
          <w:color w:val="auto"/>
          <w:sz w:val="24"/>
          <w:highlight w:val="none"/>
        </w:rPr>
      </w:pPr>
      <w:r>
        <w:rPr>
          <w:rFonts w:hint="eastAsia" w:ascii="宋体" w:hAnsi="宋体"/>
          <w:bCs/>
          <w:color w:val="auto"/>
          <w:sz w:val="24"/>
          <w:highlight w:val="none"/>
        </w:rPr>
        <w:t>项目编号：</w:t>
      </w:r>
    </w:p>
    <w:p w14:paraId="146A7163">
      <w:pPr>
        <w:shd w:val="clear"/>
        <w:snapToGrid w:val="0"/>
        <w:spacing w:before="120" w:beforeLines="50" w:after="50"/>
        <w:ind w:firstLine="360" w:firstLineChars="150"/>
        <w:rPr>
          <w:rFonts w:hint="eastAsia" w:ascii="宋体" w:hAnsi="宋体"/>
          <w:bCs/>
          <w:color w:val="auto"/>
          <w:sz w:val="24"/>
          <w:szCs w:val="20"/>
          <w:highlight w:val="none"/>
        </w:rPr>
      </w:pPr>
    </w:p>
    <w:p w14:paraId="5E114C36">
      <w:pPr>
        <w:shd w:val="clear"/>
        <w:snapToGrid w:val="0"/>
        <w:spacing w:before="120" w:beforeLines="50" w:after="50"/>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190342E">
      <w:pPr>
        <w:shd w:val="clear"/>
        <w:snapToGrid w:val="0"/>
        <w:spacing w:before="120" w:beforeLines="50" w:after="50"/>
        <w:rPr>
          <w:rFonts w:hint="eastAsia" w:ascii="宋体" w:hAnsi="宋体"/>
          <w:bCs/>
          <w:color w:val="auto"/>
          <w:sz w:val="24"/>
          <w:szCs w:val="20"/>
          <w:highlight w:val="none"/>
        </w:rPr>
      </w:pPr>
    </w:p>
    <w:p w14:paraId="245EA65A">
      <w:pPr>
        <w:shd w:val="clear"/>
        <w:snapToGrid w:val="0"/>
        <w:spacing w:before="120" w:beforeLines="50" w:after="50"/>
        <w:ind w:firstLine="360" w:firstLineChars="150"/>
        <w:rPr>
          <w:rFonts w:hint="eastAsia" w:ascii="宋体" w:hAnsi="宋体"/>
          <w:bCs/>
          <w:color w:val="auto"/>
          <w:sz w:val="24"/>
          <w:szCs w:val="20"/>
          <w:highlight w:val="none"/>
        </w:rPr>
      </w:pPr>
      <w:r>
        <w:rPr>
          <w:rFonts w:hint="eastAsia" w:ascii="宋体" w:hAnsi="宋体"/>
          <w:bCs/>
          <w:color w:val="auto"/>
          <w:sz w:val="24"/>
          <w:szCs w:val="20"/>
          <w:highlight w:val="none"/>
        </w:rPr>
        <w:t>投标人名称：</w:t>
      </w:r>
    </w:p>
    <w:p w14:paraId="40288D45">
      <w:pPr>
        <w:shd w:val="clear"/>
        <w:snapToGrid w:val="0"/>
        <w:spacing w:before="120" w:beforeLines="50" w:after="50"/>
        <w:ind w:firstLine="360" w:firstLineChars="150"/>
        <w:rPr>
          <w:rFonts w:hint="eastAsia" w:ascii="宋体" w:hAnsi="宋体"/>
          <w:bCs/>
          <w:color w:val="auto"/>
          <w:sz w:val="24"/>
          <w:szCs w:val="20"/>
          <w:highlight w:val="none"/>
        </w:rPr>
      </w:pPr>
    </w:p>
    <w:p w14:paraId="69DC9806">
      <w:pPr>
        <w:shd w:val="clear"/>
        <w:snapToGrid w:val="0"/>
        <w:spacing w:before="120" w:beforeLines="50" w:after="50"/>
        <w:ind w:firstLine="360" w:firstLineChars="150"/>
        <w:rPr>
          <w:rFonts w:hint="eastAsia" w:ascii="宋体" w:hAnsi="宋体"/>
          <w:bCs/>
          <w:color w:val="auto"/>
          <w:sz w:val="24"/>
          <w:szCs w:val="20"/>
          <w:highlight w:val="none"/>
        </w:rPr>
      </w:pPr>
      <w:r>
        <w:rPr>
          <w:rFonts w:hint="eastAsia" w:ascii="宋体" w:hAnsi="宋体"/>
          <w:bCs/>
          <w:color w:val="auto"/>
          <w:sz w:val="24"/>
          <w:szCs w:val="20"/>
          <w:highlight w:val="none"/>
        </w:rPr>
        <w:t>投标人地址：</w:t>
      </w:r>
    </w:p>
    <w:p w14:paraId="711861B7">
      <w:pPr>
        <w:shd w:val="clear"/>
        <w:snapToGrid w:val="0"/>
        <w:spacing w:before="120" w:beforeLines="50" w:after="50"/>
        <w:ind w:firstLine="360" w:firstLineChars="150"/>
        <w:rPr>
          <w:rFonts w:hint="eastAsia" w:ascii="宋体" w:hAnsi="宋体"/>
          <w:bCs/>
          <w:color w:val="auto"/>
          <w:sz w:val="24"/>
          <w:szCs w:val="20"/>
          <w:highlight w:val="none"/>
        </w:rPr>
      </w:pPr>
    </w:p>
    <w:p w14:paraId="48F4EA89">
      <w:pPr>
        <w:shd w:val="clear"/>
        <w:snapToGrid w:val="0"/>
        <w:spacing w:before="120" w:beforeLines="50" w:after="50"/>
        <w:ind w:firstLine="360" w:firstLineChars="150"/>
        <w:jc w:val="center"/>
        <w:rPr>
          <w:rFonts w:hint="eastAsia" w:ascii="宋体" w:hAnsi="宋体"/>
          <w:bCs/>
          <w:color w:val="auto"/>
          <w:sz w:val="24"/>
          <w:highlight w:val="none"/>
        </w:rPr>
      </w:pPr>
      <w:r>
        <w:rPr>
          <w:rFonts w:hint="eastAsia" w:ascii="宋体" w:hAnsi="宋体"/>
          <w:bCs/>
          <w:color w:val="auto"/>
          <w:sz w:val="24"/>
          <w:szCs w:val="20"/>
          <w:highlight w:val="none"/>
        </w:rPr>
        <w:t>投标截止时间前不得启封</w:t>
      </w:r>
    </w:p>
    <w:p w14:paraId="5D48E3C4">
      <w:pPr>
        <w:shd w:val="clear"/>
        <w:snapToGrid w:val="0"/>
        <w:spacing w:before="120" w:beforeLines="50" w:after="50"/>
        <w:ind w:firstLine="4080" w:firstLineChars="1700"/>
        <w:rPr>
          <w:rFonts w:hint="eastAsia" w:ascii="宋体" w:hAnsi="宋体"/>
          <w:bCs/>
          <w:color w:val="auto"/>
          <w:sz w:val="24"/>
          <w:szCs w:val="20"/>
          <w:highlight w:val="none"/>
        </w:rPr>
      </w:pPr>
    </w:p>
    <w:p w14:paraId="3362BFA8">
      <w:pPr>
        <w:shd w:val="clear"/>
        <w:snapToGrid w:val="0"/>
        <w:spacing w:before="120" w:beforeLines="50" w:after="50"/>
        <w:jc w:val="center"/>
        <w:outlineLvl w:val="1"/>
        <w:rPr>
          <w:rFonts w:hint="eastAsia" w:ascii="宋体" w:hAnsi="宋体"/>
          <w:color w:val="auto"/>
          <w:highlight w:val="none"/>
        </w:rPr>
      </w:pPr>
      <w:r>
        <w:rPr>
          <w:rFonts w:hint="eastAsia" w:ascii="宋体" w:hAnsi="宋体"/>
          <w:bCs/>
          <w:color w:val="auto"/>
          <w:sz w:val="24"/>
          <w:highlight w:val="none"/>
        </w:rPr>
        <w:t xml:space="preserve">                        年    月    日</w:t>
      </w:r>
    </w:p>
    <w:p w14:paraId="79BBC0E0">
      <w:pPr>
        <w:shd w:val="clear"/>
        <w:snapToGrid w:val="0"/>
        <w:spacing w:before="120" w:beforeLines="50" w:after="50"/>
        <w:jc w:val="center"/>
        <w:outlineLvl w:val="1"/>
        <w:rPr>
          <w:rFonts w:hint="eastAsia" w:ascii="宋体" w:hAnsi="宋体"/>
          <w:color w:val="auto"/>
          <w:highlight w:val="none"/>
        </w:rPr>
      </w:pPr>
      <w:r>
        <w:rPr>
          <w:rFonts w:ascii="宋体" w:hAnsi="宋体"/>
          <w:color w:val="auto"/>
          <w:highlight w:val="none"/>
        </w:rPr>
        <w:br w:type="page"/>
      </w:r>
    </w:p>
    <w:p w14:paraId="00F28522">
      <w:pPr>
        <w:shd w:val="clear"/>
        <w:rPr>
          <w:b/>
          <w:color w:val="auto"/>
          <w:sz w:val="28"/>
          <w:szCs w:val="28"/>
          <w:highlight w:val="none"/>
        </w:rPr>
      </w:pPr>
      <w:bookmarkStart w:id="164" w:name="_Toc19686836"/>
      <w:bookmarkStart w:id="165" w:name="_Toc254970557"/>
      <w:bookmarkStart w:id="166" w:name="_Toc254970698"/>
      <w:r>
        <w:rPr>
          <w:rFonts w:hint="eastAsia"/>
          <w:b/>
          <w:color w:val="auto"/>
          <w:sz w:val="28"/>
          <w:szCs w:val="28"/>
          <w:highlight w:val="none"/>
        </w:rPr>
        <w:t>二、报价文件格式</w:t>
      </w:r>
      <w:bookmarkEnd w:id="164"/>
    </w:p>
    <w:p w14:paraId="531CFDC8">
      <w:pPr>
        <w:shd w:val="clea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4B922773">
      <w:pPr>
        <w:shd w:val="clea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正本/副本</w:t>
      </w:r>
    </w:p>
    <w:p w14:paraId="14FACE36">
      <w:pPr>
        <w:shd w:val="clear"/>
        <w:snapToGrid w:val="0"/>
        <w:spacing w:before="120" w:beforeLines="50" w:after="50" w:line="400" w:lineRule="exact"/>
        <w:jc w:val="center"/>
        <w:rPr>
          <w:rFonts w:hint="eastAsia" w:ascii="宋体" w:hAnsi="宋体"/>
          <w:bCs/>
          <w:color w:val="auto"/>
          <w:sz w:val="24"/>
          <w:szCs w:val="20"/>
          <w:highlight w:val="none"/>
        </w:rPr>
      </w:pPr>
    </w:p>
    <w:p w14:paraId="1F4E810D">
      <w:pPr>
        <w:shd w:val="clear"/>
        <w:snapToGrid w:val="0"/>
        <w:spacing w:before="120" w:beforeLines="50" w:after="50" w:line="400" w:lineRule="exact"/>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报  价  文  件</w:t>
      </w:r>
    </w:p>
    <w:p w14:paraId="7593A15A">
      <w:pPr>
        <w:shd w:val="clear"/>
        <w:snapToGrid w:val="0"/>
        <w:spacing w:before="120" w:beforeLines="50" w:after="50" w:line="400" w:lineRule="exact"/>
        <w:rPr>
          <w:rFonts w:hint="eastAsia" w:ascii="宋体" w:hAnsi="宋体"/>
          <w:bCs/>
          <w:color w:val="auto"/>
          <w:sz w:val="24"/>
          <w:szCs w:val="20"/>
          <w:highlight w:val="none"/>
        </w:rPr>
      </w:pPr>
    </w:p>
    <w:p w14:paraId="4EDD784B">
      <w:pPr>
        <w:shd w:val="clear"/>
        <w:snapToGrid w:val="0"/>
        <w:spacing w:before="120" w:beforeLines="50" w:after="50" w:line="400" w:lineRule="exact"/>
        <w:rPr>
          <w:rFonts w:hint="eastAsia" w:ascii="宋体" w:hAnsi="宋体"/>
          <w:bCs/>
          <w:color w:val="auto"/>
          <w:sz w:val="24"/>
          <w:szCs w:val="20"/>
          <w:highlight w:val="none"/>
        </w:rPr>
      </w:pPr>
    </w:p>
    <w:p w14:paraId="24AF4754">
      <w:pPr>
        <w:shd w:val="clear"/>
        <w:snapToGrid w:val="0"/>
        <w:spacing w:before="120" w:beforeLines="50" w:after="50" w:line="400" w:lineRule="exact"/>
        <w:rPr>
          <w:rFonts w:hint="eastAsia" w:ascii="宋体" w:hAnsi="宋体"/>
          <w:bCs/>
          <w:color w:val="auto"/>
          <w:sz w:val="24"/>
          <w:szCs w:val="20"/>
          <w:highlight w:val="none"/>
        </w:rPr>
      </w:pPr>
    </w:p>
    <w:p w14:paraId="23C1DD8D">
      <w:pPr>
        <w:shd w:val="clear"/>
        <w:snapToGrid w:val="0"/>
        <w:spacing w:before="120" w:beforeLines="50" w:after="50" w:line="400" w:lineRule="exact"/>
        <w:rPr>
          <w:rFonts w:hint="eastAsia" w:ascii="宋体" w:hAnsi="宋体"/>
          <w:bCs/>
          <w:color w:val="auto"/>
          <w:sz w:val="24"/>
          <w:szCs w:val="20"/>
          <w:highlight w:val="none"/>
        </w:rPr>
      </w:pPr>
    </w:p>
    <w:p w14:paraId="7C6BFC4F">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5FE5242A">
      <w:pPr>
        <w:shd w:val="clear"/>
        <w:snapToGrid w:val="0"/>
        <w:spacing w:before="120" w:beforeLines="50" w:after="50" w:line="400" w:lineRule="exact"/>
        <w:ind w:firstLine="360" w:firstLineChars="150"/>
        <w:rPr>
          <w:rFonts w:hint="eastAsia" w:ascii="宋体" w:hAnsi="宋体"/>
          <w:bCs/>
          <w:color w:val="auto"/>
          <w:sz w:val="24"/>
          <w:highlight w:val="none"/>
        </w:rPr>
      </w:pPr>
    </w:p>
    <w:p w14:paraId="68313A46">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63A9190C">
      <w:pPr>
        <w:shd w:val="clear"/>
        <w:snapToGrid w:val="0"/>
        <w:spacing w:before="120" w:beforeLines="50" w:after="50" w:line="400" w:lineRule="exact"/>
        <w:ind w:firstLine="360" w:firstLineChars="150"/>
        <w:rPr>
          <w:rFonts w:hint="eastAsia" w:ascii="宋体" w:hAnsi="宋体"/>
          <w:bCs/>
          <w:color w:val="auto"/>
          <w:sz w:val="24"/>
          <w:highlight w:val="none"/>
        </w:rPr>
      </w:pPr>
    </w:p>
    <w:p w14:paraId="34D079F2">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72F7217E">
      <w:pPr>
        <w:shd w:val="clear"/>
        <w:snapToGrid w:val="0"/>
        <w:spacing w:before="120" w:beforeLines="50" w:after="50" w:line="400" w:lineRule="exact"/>
        <w:ind w:firstLine="360" w:firstLineChars="150"/>
        <w:rPr>
          <w:rFonts w:hint="eastAsia" w:ascii="宋体" w:hAnsi="宋体"/>
          <w:bCs/>
          <w:color w:val="auto"/>
          <w:sz w:val="24"/>
          <w:highlight w:val="none"/>
        </w:rPr>
      </w:pPr>
    </w:p>
    <w:p w14:paraId="24867DCB">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D2C2DEA">
      <w:pPr>
        <w:shd w:val="clear"/>
        <w:snapToGrid w:val="0"/>
        <w:spacing w:before="120" w:beforeLines="50" w:after="50" w:line="400" w:lineRule="exact"/>
        <w:ind w:firstLine="360" w:firstLineChars="150"/>
        <w:rPr>
          <w:rFonts w:hint="eastAsia" w:ascii="宋体" w:hAnsi="宋体"/>
          <w:bCs/>
          <w:color w:val="auto"/>
          <w:sz w:val="24"/>
          <w:highlight w:val="none"/>
        </w:rPr>
      </w:pPr>
    </w:p>
    <w:p w14:paraId="5E9A456D">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6806EE3">
      <w:pPr>
        <w:pStyle w:val="8"/>
        <w:shd w:val="clear"/>
        <w:snapToGrid w:val="0"/>
        <w:spacing w:before="50" w:after="50" w:line="400" w:lineRule="exact"/>
        <w:ind w:firstLine="960" w:firstLineChars="400"/>
        <w:rPr>
          <w:rFonts w:hint="eastAsia" w:ascii="宋体" w:hAnsi="宋体"/>
          <w:bCs/>
          <w:color w:val="auto"/>
          <w:sz w:val="24"/>
          <w:szCs w:val="24"/>
          <w:highlight w:val="none"/>
        </w:rPr>
      </w:pPr>
    </w:p>
    <w:p w14:paraId="775DC55C">
      <w:pPr>
        <w:shd w:val="clea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04AB705A">
      <w:pPr>
        <w:shd w:val="clea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78BE25A">
      <w:pPr>
        <w:shd w:val="clea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F5DCD5A">
      <w:pPr>
        <w:shd w:val="clear"/>
        <w:snapToGrid w:val="0"/>
        <w:spacing w:before="120" w:beforeLines="50" w:after="50"/>
        <w:rPr>
          <w:rFonts w:hint="eastAsia" w:ascii="宋体" w:hAnsi="宋体"/>
          <w:b/>
          <w:color w:val="auto"/>
          <w:sz w:val="24"/>
          <w:highlight w:val="none"/>
        </w:rPr>
      </w:pPr>
    </w:p>
    <w:p w14:paraId="1E961150">
      <w:pPr>
        <w:shd w:val="clear"/>
        <w:snapToGrid w:val="0"/>
        <w:spacing w:before="120" w:beforeLines="50" w:after="50"/>
        <w:rPr>
          <w:rFonts w:hint="eastAsia" w:ascii="宋体" w:hAnsi="宋体"/>
          <w:b/>
          <w:color w:val="auto"/>
          <w:sz w:val="24"/>
          <w:highlight w:val="none"/>
        </w:rPr>
      </w:pPr>
    </w:p>
    <w:p w14:paraId="57F18335">
      <w:pPr>
        <w:shd w:val="clear"/>
        <w:snapToGrid w:val="0"/>
        <w:spacing w:before="120" w:beforeLines="50" w:after="50"/>
        <w:rPr>
          <w:rFonts w:hint="eastAsia" w:ascii="宋体" w:hAnsi="宋体"/>
          <w:b/>
          <w:color w:val="auto"/>
          <w:sz w:val="24"/>
          <w:highlight w:val="none"/>
        </w:rPr>
      </w:pPr>
    </w:p>
    <w:p w14:paraId="7169FA5C">
      <w:pPr>
        <w:shd w:val="clea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7D867BB">
      <w:pPr>
        <w:shd w:val="clear"/>
        <w:snapToGrid w:val="0"/>
        <w:spacing w:before="120" w:beforeLines="50" w:after="50" w:line="360" w:lineRule="auto"/>
        <w:jc w:val="cente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投 标 函</w:t>
      </w:r>
    </w:p>
    <w:p w14:paraId="1209955E">
      <w:pPr>
        <w:shd w:val="clea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招标人名称</w:t>
      </w:r>
      <w:r>
        <w:rPr>
          <w:rFonts w:hint="eastAsia" w:ascii="宋体" w:hAnsi="宋体"/>
          <w:color w:val="auto"/>
          <w:sz w:val="24"/>
          <w:highlight w:val="none"/>
        </w:rPr>
        <w:t>：</w:t>
      </w:r>
    </w:p>
    <w:p w14:paraId="605E524E">
      <w:pPr>
        <w:shd w:val="clea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1785E7D1">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52808DD0">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267EC1D">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7F1B856F">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120</w:t>
      </w:r>
      <w:r>
        <w:rPr>
          <w:rFonts w:hint="eastAsia" w:ascii="宋体" w:hAnsi="宋体"/>
          <w:color w:val="auto"/>
          <w:sz w:val="24"/>
          <w:highlight w:val="none"/>
        </w:rPr>
        <w:t>日。</w:t>
      </w:r>
    </w:p>
    <w:p w14:paraId="22467C07">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68B71CA0">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E393202">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BAAACFA">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3C4606AB">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C9EF8BB">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A2F454E">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A11F21B">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1E7081AB">
      <w:pPr>
        <w:shd w:val="clea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1EDF7E9E">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AB0A3E5">
      <w:pPr>
        <w:shd w:val="clea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6A25B61">
      <w:pPr>
        <w:shd w:val="clea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w:t>
      </w:r>
      <w:r>
        <w:rPr>
          <w:rFonts w:hint="eastAsia" w:ascii="宋体" w:hAnsi="宋体"/>
          <w:color w:val="auto"/>
          <w:sz w:val="24"/>
          <w:highlight w:val="none"/>
          <w:lang w:val="en-US" w:eastAsia="zh-CN"/>
        </w:rPr>
        <w:t>账</w:t>
      </w:r>
      <w:r>
        <w:rPr>
          <w:rFonts w:hint="eastAsia" w:ascii="宋体" w:hAnsi="宋体"/>
          <w:color w:val="auto"/>
          <w:sz w:val="24"/>
          <w:highlight w:val="none"/>
        </w:rPr>
        <w:t>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723CAC2">
      <w:pPr>
        <w:shd w:val="clea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210DC883">
      <w:pPr>
        <w:pStyle w:val="26"/>
        <w:shd w:val="clear"/>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w:t>
      </w:r>
      <w:r>
        <w:rPr>
          <w:rFonts w:hint="eastAsia" w:hAnsi="宋体"/>
          <w:color w:val="auto"/>
          <w:sz w:val="24"/>
          <w:highlight w:val="none"/>
          <w:lang w:val="en-US" w:eastAsia="zh-CN"/>
        </w:rPr>
        <w:t>实物公章或电子公章</w:t>
      </w:r>
      <w:r>
        <w:rPr>
          <w:rFonts w:hint="eastAsia" w:hAnsi="宋体"/>
          <w:color w:val="auto"/>
          <w:sz w:val="24"/>
          <w:highlight w:val="none"/>
        </w:rPr>
        <w:t>）：</w:t>
      </w:r>
    </w:p>
    <w:p w14:paraId="1D4E718A">
      <w:pPr>
        <w:pStyle w:val="26"/>
        <w:shd w:val="clear"/>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392F13A6">
      <w:pPr>
        <w:shd w:val="clea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6FFB833E">
      <w:pPr>
        <w:shd w:val="clea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30DDD197">
      <w:pPr>
        <w:shd w:val="clear"/>
        <w:snapToGrid w:val="0"/>
        <w:spacing w:before="50" w:after="50"/>
        <w:jc w:val="center"/>
        <w:rPr>
          <w:rFonts w:hint="eastAsia" w:ascii="宋体" w:hAnsi="宋体"/>
          <w:b/>
          <w:color w:val="auto"/>
          <w:sz w:val="30"/>
          <w:szCs w:val="20"/>
          <w:highlight w:val="none"/>
        </w:rPr>
      </w:pPr>
    </w:p>
    <w:p w14:paraId="60569180">
      <w:pPr>
        <w:shd w:val="clea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95A4A25">
      <w:pPr>
        <w:shd w:val="clea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计价单位：人民币</w:t>
      </w:r>
    </w:p>
    <w:tbl>
      <w:tblPr>
        <w:tblStyle w:val="48"/>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2563"/>
        <w:gridCol w:w="1561"/>
        <w:gridCol w:w="3328"/>
        <w:gridCol w:w="1883"/>
      </w:tblGrid>
      <w:tr w14:paraId="2A9A6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3F00966">
            <w:pPr>
              <w:shd w:val="clear"/>
              <w:snapToGrid w:val="0"/>
              <w:spacing w:before="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287" w:type="pct"/>
            <w:tcBorders>
              <w:top w:val="single" w:color="auto" w:sz="4" w:space="0"/>
              <w:left w:val="single" w:color="auto" w:sz="4" w:space="0"/>
              <w:bottom w:val="single" w:color="auto" w:sz="4" w:space="0"/>
              <w:right w:val="single" w:color="auto" w:sz="4" w:space="0"/>
            </w:tcBorders>
            <w:vAlign w:val="center"/>
          </w:tcPr>
          <w:p w14:paraId="6FF257C5">
            <w:pPr>
              <w:shd w:val="clear"/>
              <w:snapToGrid w:val="0"/>
              <w:spacing w:before="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标的名称</w:t>
            </w:r>
          </w:p>
        </w:tc>
        <w:tc>
          <w:tcPr>
            <w:tcW w:w="784" w:type="pct"/>
            <w:tcBorders>
              <w:top w:val="single" w:color="auto" w:sz="4" w:space="0"/>
              <w:left w:val="single" w:color="auto" w:sz="4" w:space="0"/>
              <w:bottom w:val="single" w:color="auto" w:sz="4" w:space="0"/>
              <w:right w:val="single" w:color="auto" w:sz="4" w:space="0"/>
            </w:tcBorders>
            <w:vAlign w:val="center"/>
          </w:tcPr>
          <w:p w14:paraId="7F22D2AD">
            <w:pPr>
              <w:shd w:val="clear"/>
              <w:snapToGrid w:val="0"/>
              <w:spacing w:before="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数量及单位</w:t>
            </w:r>
          </w:p>
        </w:tc>
        <w:tc>
          <w:tcPr>
            <w:tcW w:w="1671" w:type="pct"/>
            <w:tcBorders>
              <w:top w:val="single" w:color="auto" w:sz="4" w:space="0"/>
              <w:left w:val="single" w:color="auto" w:sz="4" w:space="0"/>
              <w:bottom w:val="single" w:color="auto" w:sz="4" w:space="0"/>
              <w:right w:val="single" w:color="auto" w:sz="4" w:space="0"/>
            </w:tcBorders>
            <w:vAlign w:val="center"/>
          </w:tcPr>
          <w:p w14:paraId="6B862EE8">
            <w:pPr>
              <w:shd w:val="clear"/>
              <w:snapToGrid w:val="0"/>
              <w:spacing w:before="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下浮系数（%）</w:t>
            </w:r>
          </w:p>
        </w:tc>
        <w:tc>
          <w:tcPr>
            <w:tcW w:w="945" w:type="pct"/>
            <w:tcBorders>
              <w:top w:val="single" w:color="auto" w:sz="4" w:space="0"/>
              <w:left w:val="single" w:color="auto" w:sz="4" w:space="0"/>
              <w:bottom w:val="single" w:color="auto" w:sz="4" w:space="0"/>
              <w:right w:val="single" w:color="auto" w:sz="4" w:space="0"/>
            </w:tcBorders>
            <w:vAlign w:val="center"/>
          </w:tcPr>
          <w:p w14:paraId="22035BE2">
            <w:pPr>
              <w:shd w:val="clear"/>
              <w:snapToGrid w:val="0"/>
              <w:spacing w:before="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4C37F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252B127">
            <w:pPr>
              <w:widowControl/>
              <w:shd w:val="clea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1287" w:type="pct"/>
            <w:tcBorders>
              <w:top w:val="single" w:color="auto" w:sz="4" w:space="0"/>
              <w:left w:val="single" w:color="auto" w:sz="4" w:space="0"/>
              <w:bottom w:val="single" w:color="auto" w:sz="4" w:space="0"/>
              <w:right w:val="single" w:color="auto" w:sz="4" w:space="0"/>
            </w:tcBorders>
            <w:vAlign w:val="center"/>
          </w:tcPr>
          <w:p w14:paraId="3342638D">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广西医科大学附属武鸣医院被服、布草洗涤服务</w:t>
            </w:r>
            <w:bookmarkStart w:id="171" w:name="_GoBack"/>
            <w:bookmarkEnd w:id="171"/>
          </w:p>
        </w:tc>
        <w:tc>
          <w:tcPr>
            <w:tcW w:w="784" w:type="pct"/>
            <w:tcBorders>
              <w:top w:val="single" w:color="auto" w:sz="4" w:space="0"/>
              <w:left w:val="single" w:color="auto" w:sz="4" w:space="0"/>
              <w:bottom w:val="single" w:color="auto" w:sz="4" w:space="0"/>
              <w:right w:val="single" w:color="auto" w:sz="4" w:space="0"/>
            </w:tcBorders>
            <w:vAlign w:val="center"/>
          </w:tcPr>
          <w:p w14:paraId="111E70B4">
            <w:pPr>
              <w:widowControl/>
              <w:shd w:val="clear"/>
              <w:kinsoku w:val="0"/>
              <w:autoSpaceDE w:val="0"/>
              <w:autoSpaceDN w:val="0"/>
              <w:adjustRightInd w:val="0"/>
              <w:spacing w:line="360" w:lineRule="auto"/>
              <w:jc w:val="center"/>
              <w:textAlignment w:val="baseline"/>
              <w:rPr>
                <w:rFonts w:hint="eastAsia" w:ascii="宋体" w:hAnsi="宋体" w:cs="宋体"/>
                <w:snapToGrid w:val="0"/>
                <w:color w:val="auto"/>
                <w:kern w:val="0"/>
                <w:szCs w:val="21"/>
                <w:highlight w:val="none"/>
              </w:rPr>
            </w:pPr>
            <w:r>
              <w:rPr>
                <w:rFonts w:ascii="宋体" w:hAnsi="宋体" w:cs="宋体"/>
                <w:snapToGrid w:val="0"/>
                <w:color w:val="auto"/>
                <w:kern w:val="0"/>
                <w:szCs w:val="21"/>
                <w:highlight w:val="none"/>
              </w:rPr>
              <w:t>1项</w:t>
            </w:r>
          </w:p>
        </w:tc>
        <w:tc>
          <w:tcPr>
            <w:tcW w:w="1671" w:type="pct"/>
            <w:tcBorders>
              <w:top w:val="single" w:color="auto" w:sz="4" w:space="0"/>
              <w:left w:val="single" w:color="auto" w:sz="4" w:space="0"/>
              <w:bottom w:val="single" w:color="auto" w:sz="4" w:space="0"/>
              <w:right w:val="single" w:color="auto" w:sz="4" w:space="0"/>
            </w:tcBorders>
            <w:vAlign w:val="center"/>
          </w:tcPr>
          <w:p w14:paraId="5B394ED5">
            <w:pPr>
              <w:keepNext/>
              <w:keepLines/>
              <w:pageBreakBefore/>
              <w:widowControl/>
              <w:shd w:val="clear"/>
              <w:wordWrap w:val="0"/>
              <w:snapToGrid w:val="0"/>
              <w:spacing w:before="50" w:after="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tc>
        <w:tc>
          <w:tcPr>
            <w:tcW w:w="945" w:type="pct"/>
            <w:tcBorders>
              <w:top w:val="single" w:color="auto" w:sz="4" w:space="0"/>
              <w:left w:val="single" w:color="auto" w:sz="4" w:space="0"/>
              <w:bottom w:val="single" w:color="auto" w:sz="4" w:space="0"/>
              <w:right w:val="single" w:color="auto" w:sz="4" w:space="0"/>
            </w:tcBorders>
            <w:vAlign w:val="center"/>
          </w:tcPr>
          <w:p w14:paraId="3034FF80">
            <w:pPr>
              <w:shd w:val="clear"/>
              <w:snapToGrid w:val="0"/>
              <w:spacing w:before="50" w:after="50" w:line="360" w:lineRule="auto"/>
              <w:rPr>
                <w:rFonts w:hint="eastAsia" w:ascii="宋体" w:hAnsi="宋体" w:cs="宋体"/>
                <w:color w:val="auto"/>
                <w:szCs w:val="21"/>
                <w:highlight w:val="none"/>
              </w:rPr>
            </w:pPr>
          </w:p>
        </w:tc>
      </w:tr>
    </w:tbl>
    <w:p w14:paraId="53CD1805">
      <w:pPr>
        <w:shd w:val="clear"/>
        <w:snapToGrid w:val="0"/>
        <w:spacing w:before="50" w:after="50"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4B1CB18B">
      <w:pPr>
        <w:shd w:val="clear"/>
        <w:snapToGrid w:val="0"/>
        <w:spacing w:before="50" w:after="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1.投标人的开标一览表必须加盖投标人公章并由法定代表人或者委托代理人签字，否则其投标作无效标处理。</w:t>
      </w:r>
    </w:p>
    <w:p w14:paraId="74EF6374">
      <w:pPr>
        <w:shd w:val="clear"/>
        <w:snapToGrid w:val="0"/>
        <w:spacing w:before="50" w:after="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2.报价一经涂改，应在涂改处加盖投标人公章或者由法定代表人或者委托代理人签字或者盖章，否则其投标作无效标处理。</w:t>
      </w:r>
    </w:p>
    <w:p w14:paraId="4A63AEDC">
      <w:pPr>
        <w:shd w:val="clear"/>
        <w:snapToGrid w:val="0"/>
        <w:spacing w:before="50" w:after="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3.如有多分标，按分标分别提供开标一览表，否则投标无效。</w:t>
      </w:r>
    </w:p>
    <w:p w14:paraId="179D5A52">
      <w:pPr>
        <w:pStyle w:val="2"/>
        <w:rPr>
          <w:rFonts w:hint="default" w:eastAsia="宋体"/>
          <w:b w:val="0"/>
          <w:bCs/>
          <w:color w:val="auto"/>
          <w:highlight w:val="yellow"/>
          <w:lang w:val="en-US" w:eastAsia="zh-CN"/>
        </w:rPr>
      </w:pPr>
    </w:p>
    <w:p w14:paraId="063138BE">
      <w:pPr>
        <w:shd w:val="clear"/>
        <w:snapToGrid w:val="0"/>
        <w:spacing w:before="50" w:after="50" w:line="360" w:lineRule="auto"/>
        <w:ind w:left="-2" w:leftChars="-1" w:right="-817" w:rightChars="-389"/>
        <w:rPr>
          <w:rFonts w:hint="eastAsia" w:ascii="宋体" w:hAnsi="宋体"/>
          <w:color w:val="auto"/>
          <w:sz w:val="24"/>
          <w:highlight w:val="none"/>
        </w:rPr>
      </w:pPr>
    </w:p>
    <w:p w14:paraId="15BE9F9C">
      <w:pPr>
        <w:shd w:val="clear"/>
        <w:snapToGrid w:val="0"/>
        <w:spacing w:before="50" w:after="5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076B4D52">
      <w:pPr>
        <w:shd w:val="clear"/>
        <w:snapToGrid w:val="0"/>
        <w:spacing w:before="50" w:after="5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投标人（盖</w:t>
      </w:r>
      <w:r>
        <w:rPr>
          <w:rFonts w:hint="eastAsia" w:ascii="宋体" w:hAnsi="宋体"/>
          <w:color w:val="auto"/>
          <w:sz w:val="24"/>
          <w:highlight w:val="none"/>
          <w:lang w:val="en-US" w:eastAsia="zh-CN"/>
        </w:rPr>
        <w:t>公章</w:t>
      </w:r>
      <w:r>
        <w:rPr>
          <w:rFonts w:hint="eastAsia" w:ascii="宋体" w:hAnsi="宋体"/>
          <w:color w:val="auto"/>
          <w:sz w:val="24"/>
          <w:highlight w:val="none"/>
        </w:rPr>
        <w:t>）：                                 日期：    年   月   日</w:t>
      </w:r>
    </w:p>
    <w:p w14:paraId="5BED8C0C">
      <w:pPr>
        <w:shd w:val="clear"/>
        <w:rPr>
          <w:rFonts w:hint="eastAsia" w:ascii="宋体" w:hAnsi="宋体"/>
          <w:color w:val="auto"/>
          <w:sz w:val="24"/>
          <w:highlight w:val="none"/>
        </w:rPr>
      </w:pPr>
      <w:r>
        <w:rPr>
          <w:rFonts w:ascii="宋体" w:hAnsi="宋体"/>
          <w:color w:val="auto"/>
          <w:sz w:val="24"/>
          <w:highlight w:val="none"/>
        </w:rPr>
        <w:br w:type="page"/>
      </w:r>
    </w:p>
    <w:p w14:paraId="2CF9D33D">
      <w:pPr>
        <w:shd w:val="clea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5. 投标报价明细表（格式）</w:t>
      </w:r>
    </w:p>
    <w:p w14:paraId="61EB4EE3">
      <w:pPr>
        <w:shd w:val="clea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投标报价明细表</w:t>
      </w:r>
    </w:p>
    <w:p w14:paraId="02BA956F">
      <w:pPr>
        <w:pStyle w:val="34"/>
        <w:shd w:val="clear"/>
        <w:ind w:firstLine="241"/>
        <w:rPr>
          <w:rFonts w:hint="eastAsia"/>
          <w:color w:val="auto"/>
          <w:highlight w:val="none"/>
        </w:rPr>
      </w:pPr>
    </w:p>
    <w:p w14:paraId="48991E0A">
      <w:pPr>
        <w:shd w:val="clea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2838CF1">
      <w:pPr>
        <w:shd w:val="clea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计价单位：人民币</w:t>
      </w:r>
    </w:p>
    <w:p w14:paraId="78C21537">
      <w:pPr>
        <w:pStyle w:val="2"/>
        <w:rPr>
          <w:rFonts w:hint="eastAsia" w:ascii="宋体" w:hAnsi="宋体"/>
          <w:color w:val="auto"/>
          <w:sz w:val="24"/>
          <w:highlight w:val="none"/>
        </w:rPr>
      </w:pPr>
    </w:p>
    <w:tbl>
      <w:tblPr>
        <w:tblStyle w:val="48"/>
        <w:tblW w:w="41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991"/>
        <w:gridCol w:w="1861"/>
        <w:gridCol w:w="828"/>
        <w:gridCol w:w="1597"/>
        <w:gridCol w:w="1198"/>
      </w:tblGrid>
      <w:tr w14:paraId="71B6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88198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70495F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4A31226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930CBF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8B7A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上控单价(元）</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650B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投标单价（元）</w:t>
            </w:r>
          </w:p>
        </w:tc>
      </w:tr>
      <w:tr w14:paraId="0674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0A0A93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7C9345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床隔帘2.2米以上</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0E4228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280cm*480cm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50A86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98A756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E47CA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E9E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DB9808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35F6375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床隔帘2.2米以下</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B4C76F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220cm*180cm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7368F8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F1F25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DD723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D4F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223A4B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AFE47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毛毯</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508F9E7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150cm*200cm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630352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84C783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A6678C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75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C4F4F42">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D4E4DB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空调被</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7B07DF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190cm*150cm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E1BEDE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78172DD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38503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B6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65EBD8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B22610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被套</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4B539CA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*230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9D7E41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0A8C8D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76A6A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CD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BEBEA9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6</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4A3C58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床单</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47A6CB8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*280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3106ED6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A70B3E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ADE02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F3E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D5C400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7</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A3E5B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床罩</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6793BF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 cm *180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F18750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E24259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25153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0C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9D7E0C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8</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113918D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病号中单</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3F1F18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90 cm *160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3E20331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1CC3C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A9734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D3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582D13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9</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360621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蚊帐</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9DDBF2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120 cm *200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12EBD53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82700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95F739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243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3CFFF2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10</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963967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白大褂</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F5AC73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BF5631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E94858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FC371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4B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B99416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11</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582FE10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医务、后勤衣、裤</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84CA26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4B885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C15BA7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3BCC2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C1A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4E9C57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12</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E7D97D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病号衣裤、洗手衣裤</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D2ECC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2C9C27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1ED9B5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1.37</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BD012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7D1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578E28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13</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11DCF40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枕套</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472458C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 cm *70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4A91005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72F1FBC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0.7</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2AE44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C1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4F3AAB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14</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3A97AF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理疗巾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7D7CDB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 cm *75 cm 50cm*40cm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9B5E6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04516A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0.7</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905C9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01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9628EC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15</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51AD034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枕巾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8219AE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 cm *70 cm 68cm*30cm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156CDE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对</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E3E662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1D09D4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D5C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063E73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16</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3B8008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口水袋</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A408B4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45cm *45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275926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F4CCEE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888D2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4E3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EB1FE62">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17</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31020CD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椅子套</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82163B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常规</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3DDCC27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76B314D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DD125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6D2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F156FBA">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18</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7977D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小被套</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53560D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 cm *50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7C1700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B9284C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4BCBB2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347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7203E78">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19</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19997A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小床罩</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4D5C9AF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 cm *50 cm *50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40AFFDF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B1397B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02361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4E2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3846C1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20</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1E2635E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婴儿毛巾被</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7E4456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90 cm *100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3D24E5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78D5D73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27AAD5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83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85658F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21</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4FBD97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新生儿小床单</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EEE1E8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60cm*90cm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06B846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CBA586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828969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3FA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3C8E5C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22</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004AEF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手术方巾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0B716FA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85cm *85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4963B53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467F66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0.96</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F1EED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74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146F07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23</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88330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新型包布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45B90E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120cm*120cm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26CE56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2FA53F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0.96</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86EC8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A0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4516BD7">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24</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BB4AC9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手术内包布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75B5D9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 cm *145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0EE8E0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004410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23C4D0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1AA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06F6FD36">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25</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E06606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内层包布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5DA13B7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120cm*140cm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2F445B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86353C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66E7B7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E9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9622802">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26</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D9E740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内层包布/新型包布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EE8D2F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140cm*180cm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56706C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E18248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BE504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71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DB293C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27</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0DC4F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软担架</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7D8FA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70 cm *150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64AFBA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30041C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BE4235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69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9FA641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28</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CE474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新生儿B超、手术小毛巾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9E186F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25cm *25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F1794A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CE3759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0.1</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514C6F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851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658FC06">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29</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842451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手术中单</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F9A455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 cm *180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6E5A4A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AF7E7D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961198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7DB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05B5BD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30</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7A6E6C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枕芯</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3A843E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常规（60 cm *40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495549F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3C006B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539B4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7C8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8E04825">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31</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18A3DC9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婴儿衣</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007DD7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定制</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04B6F2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A2C924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0.69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8BF3D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040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BFA14DE">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32</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4CFFC3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脚套</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4B1409C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 cm *85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D0C2BB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双</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6D64D9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86A45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E7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90734BB">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33</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3F50023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过床台布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817BA2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50cm *50cm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062DB7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床</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5BF43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77F71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1D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489457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34</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38601F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约束带</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7480101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上肢210cm*10cm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下肢250cm*20cm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BF0436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条</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109D29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A074C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15A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A95DF9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35</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DCF8AA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胸复带</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571230A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 cm *150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7C5754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771BE58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FB1574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6C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96A2466">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36</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D9D828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帽子</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5313B14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 规</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8F89FD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顶</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ECF413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692D69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D0B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228CCEA">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37</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F6833B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毛巾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B7D663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 cm *70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026C98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713CE4B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465F7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13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F135FF6">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38</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551E491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长毛巾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6D2FED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35cm*76cm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20868D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28704E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827F1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15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3B6C55F">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39</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3D0A28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手套</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B215D7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20cm*15cm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29CB31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双</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14112B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2D8853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049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56A6B9E">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40</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51BB68B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检查孔</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6A5A45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160cm*170cm*2 90cm*110cm*2</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ACA737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81EF8F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435F1A9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3F9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6CA8EE30">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41</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5B7731A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胶床罩</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512E61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70cm*180cm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1B9D75A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892C50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AD0B2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21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BBBB916">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42</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3687B87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手术大孔布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3A40B48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410cm *210cm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773FBB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163ED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7F29B3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9B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E85496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43</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40F39EB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大单</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0887E4B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*270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1E19BE0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51B8A0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487D9E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8F1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1580A84">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44</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3E32D1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中孔</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1218F7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85 cm *145cm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2312E9D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9AB83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1C7F2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3B0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45556F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45</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1D402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手术大包布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55D32F9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180 cm *200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AA908C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806BD3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1.23</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22624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26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03C37FD">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46</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0A12D9E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中/小包布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A93236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135cm *145cm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018814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867257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3D634C3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BF4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7C6591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47</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8B293E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供应各科室包布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6CA174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125 cm *145 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17D356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EBF93D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4F34BA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6C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4E3E519">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48</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684048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内层包布/新型包布</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0BA63B6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150cm*180cm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4E77986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491DDF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67615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C5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32EEF6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49</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76EF248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眼孔</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0F69E10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45cm*70cm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117261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BA5BF7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1.19</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0EE2DB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B8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3CD8DFBA">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50</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64AA1B1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护栏杆</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2BD3FE9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150cm*70cm</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105033B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52EB97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1.78</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13C557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BFA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DCDBEA1">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51</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04E341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三角巾</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686AC7B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常规</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39E538A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6B6B67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55A9DD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21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2A28C1E3">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52</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240D8ED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志愿者服</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14:paraId="1925AEE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大、中、小码</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024614F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件</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26D04F9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14:paraId="2DA7F6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C6D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AF3A6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209" w:type="pct"/>
            <w:tcBorders>
              <w:top w:val="single" w:color="auto" w:sz="4" w:space="0"/>
              <w:left w:val="single" w:color="auto" w:sz="4" w:space="0"/>
              <w:bottom w:val="single" w:color="auto" w:sz="4" w:space="0"/>
              <w:right w:val="single" w:color="auto" w:sz="4" w:space="0"/>
            </w:tcBorders>
            <w:shd w:val="clear" w:color="auto" w:fill="auto"/>
            <w:vAlign w:val="center"/>
          </w:tcPr>
          <w:p w14:paraId="397718C5">
            <w:pPr>
              <w:jc w:val="center"/>
              <w:rPr>
                <w:rFonts w:hint="eastAsia" w:ascii="宋体" w:hAnsi="宋体" w:eastAsia="宋体" w:cs="宋体"/>
                <w:i w:val="0"/>
                <w:iCs w:val="0"/>
                <w:color w:val="auto"/>
                <w:sz w:val="22"/>
                <w:szCs w:val="22"/>
                <w:u w:val="none"/>
              </w:rPr>
            </w:pPr>
          </w:p>
        </w:tc>
        <w:tc>
          <w:tcPr>
            <w:tcW w:w="16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17A0A">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下浮系数（%）：</w:t>
            </w:r>
          </w:p>
        </w:tc>
        <w:tc>
          <w:tcPr>
            <w:tcW w:w="16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88885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single"/>
                <w:lang w:val="en-US" w:eastAsia="zh-CN" w:bidi="ar"/>
              </w:rPr>
              <w:t xml:space="preserve">   </w:t>
            </w:r>
            <w:r>
              <w:rPr>
                <w:rFonts w:hint="eastAsia" w:ascii="宋体" w:hAnsi="宋体" w:cs="宋体"/>
                <w:i w:val="0"/>
                <w:iCs w:val="0"/>
                <w:color w:val="auto"/>
                <w:kern w:val="0"/>
                <w:sz w:val="22"/>
                <w:szCs w:val="22"/>
                <w:u w:val="none"/>
                <w:lang w:val="en-US" w:eastAsia="zh-CN" w:bidi="ar"/>
              </w:rPr>
              <w:t>%</w:t>
            </w:r>
          </w:p>
        </w:tc>
      </w:tr>
    </w:tbl>
    <w:p w14:paraId="6AE64C75">
      <w:pPr>
        <w:rPr>
          <w:rFonts w:hint="eastAsia"/>
          <w:color w:val="auto"/>
        </w:rPr>
      </w:pPr>
    </w:p>
    <w:p w14:paraId="603B8C29">
      <w:pPr>
        <w:shd w:val="clear"/>
        <w:snapToGrid w:val="0"/>
        <w:spacing w:before="50" w:after="50"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3AB6CC81">
      <w:pPr>
        <w:shd w:val="clear"/>
        <w:snapToGrid w:val="0"/>
        <w:spacing w:before="50" w:after="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1.投标人的投标报价明细表必须加盖投标人公章并由法定代表人或者委托代理人签字，否则其投标作无效标处理。</w:t>
      </w:r>
    </w:p>
    <w:p w14:paraId="38704D34">
      <w:pPr>
        <w:shd w:val="clear"/>
        <w:snapToGrid w:val="0"/>
        <w:spacing w:before="50" w:after="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2.报价一经涂改，应在涂改处加盖投标人公章或者由法定代表人或者委托代理人签字或者盖章，否则其投标作无效标处理。</w:t>
      </w:r>
    </w:p>
    <w:p w14:paraId="7A9EC99C">
      <w:pPr>
        <w:shd w:val="clear"/>
        <w:snapToGrid w:val="0"/>
        <w:spacing w:before="50" w:after="5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olor w:val="auto"/>
          <w:sz w:val="24"/>
          <w:highlight w:val="none"/>
          <w:lang w:val="en-US" w:eastAsia="zh-CN"/>
        </w:rPr>
        <w:t>3.投标单价=上控单价</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（1-下浮系数），计算结果需四舍五入并保留两位小数。</w:t>
      </w:r>
    </w:p>
    <w:p w14:paraId="33DC75FE">
      <w:pPr>
        <w:pStyle w:val="2"/>
        <w:rPr>
          <w:rFonts w:hint="eastAsia"/>
          <w:color w:val="auto"/>
        </w:rPr>
      </w:pPr>
    </w:p>
    <w:p w14:paraId="2B968A08">
      <w:pPr>
        <w:shd w:val="clear"/>
        <w:snapToGrid w:val="0"/>
        <w:spacing w:before="50" w:after="5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1107F507">
      <w:pPr>
        <w:shd w:val="clear"/>
        <w:snapToGrid w:val="0"/>
        <w:spacing w:before="50" w:after="50" w:line="360" w:lineRule="auto"/>
        <w:ind w:left="-3" w:leftChars="-15" w:right="-817" w:rightChars="-389" w:hanging="28" w:hangingChars="12"/>
        <w:rPr>
          <w:rFonts w:hint="eastAsia" w:ascii="宋体" w:hAnsi="宋体" w:cs="宋体"/>
          <w:b/>
          <w:color w:val="auto"/>
          <w:sz w:val="24"/>
          <w:highlight w:val="none"/>
        </w:rPr>
      </w:pPr>
      <w:r>
        <w:rPr>
          <w:rFonts w:hint="eastAsia" w:ascii="宋体" w:hAnsi="宋体"/>
          <w:color w:val="auto"/>
          <w:sz w:val="24"/>
          <w:highlight w:val="none"/>
        </w:rPr>
        <w:t>投标人（盖</w:t>
      </w:r>
      <w:r>
        <w:rPr>
          <w:rFonts w:hint="eastAsia" w:ascii="宋体" w:hAnsi="宋体"/>
          <w:color w:val="auto"/>
          <w:sz w:val="24"/>
          <w:highlight w:val="none"/>
          <w:lang w:val="en-US" w:eastAsia="zh-CN"/>
        </w:rPr>
        <w:t>公章</w:t>
      </w:r>
      <w:r>
        <w:rPr>
          <w:rFonts w:hint="eastAsia" w:ascii="宋体" w:hAnsi="宋体"/>
          <w:color w:val="auto"/>
          <w:sz w:val="24"/>
          <w:highlight w:val="none"/>
        </w:rPr>
        <w:t>）：                                 日期：    年   月   日</w:t>
      </w:r>
    </w:p>
    <w:p w14:paraId="6D12B8AC">
      <w:pPr>
        <w:shd w:val="clear"/>
        <w:snapToGrid w:val="0"/>
        <w:spacing w:before="50" w:after="50" w:line="360" w:lineRule="auto"/>
        <w:ind w:left="-2" w:leftChars="-15" w:right="-817" w:rightChars="-389" w:hanging="29" w:hangingChars="12"/>
        <w:rPr>
          <w:rFonts w:hint="eastAsia" w:ascii="宋体" w:hAnsi="宋体" w:cs="宋体"/>
          <w:b/>
          <w:color w:val="auto"/>
          <w:sz w:val="24"/>
          <w:highlight w:val="none"/>
        </w:rPr>
      </w:pPr>
      <w:r>
        <w:rPr>
          <w:rFonts w:hint="eastAsia" w:ascii="宋体" w:hAnsi="宋体" w:cs="宋体"/>
          <w:b/>
          <w:color w:val="auto"/>
          <w:sz w:val="24"/>
          <w:highlight w:val="none"/>
        </w:rPr>
        <w:br w:type="page"/>
      </w:r>
    </w:p>
    <w:p w14:paraId="1728042E">
      <w:pPr>
        <w:shd w:val="clear"/>
        <w:rPr>
          <w:rFonts w:hint="eastAsia" w:ascii="宋体" w:hAnsi="宋体" w:cs="宋体"/>
          <w:b/>
          <w:color w:val="auto"/>
          <w:sz w:val="24"/>
          <w:highlight w:val="none"/>
        </w:rPr>
      </w:pPr>
    </w:p>
    <w:p w14:paraId="112F6220">
      <w:pPr>
        <w:shd w:val="clear"/>
        <w:rPr>
          <w:b/>
          <w:color w:val="auto"/>
          <w:sz w:val="28"/>
          <w:szCs w:val="28"/>
          <w:highlight w:val="none"/>
        </w:rPr>
      </w:pPr>
      <w:bookmarkStart w:id="167" w:name="_Toc19686837"/>
      <w:r>
        <w:rPr>
          <w:rFonts w:hint="eastAsia"/>
          <w:b/>
          <w:color w:val="auto"/>
          <w:sz w:val="28"/>
          <w:szCs w:val="28"/>
          <w:highlight w:val="none"/>
        </w:rPr>
        <w:t>三、资格证明文件格式</w:t>
      </w:r>
      <w:bookmarkEnd w:id="165"/>
      <w:bookmarkEnd w:id="166"/>
      <w:bookmarkEnd w:id="167"/>
    </w:p>
    <w:p w14:paraId="744F4DDA">
      <w:pPr>
        <w:numPr>
          <w:ilvl w:val="2"/>
          <w:numId w:val="13"/>
        </w:numPr>
        <w:shd w:val="clea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07F17E50">
      <w:pPr>
        <w:shd w:val="clea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正本/副本</w:t>
      </w:r>
    </w:p>
    <w:p w14:paraId="2FF0508F">
      <w:pPr>
        <w:shd w:val="clear"/>
        <w:snapToGrid w:val="0"/>
        <w:spacing w:before="120" w:beforeLines="50" w:after="50"/>
        <w:rPr>
          <w:rFonts w:hint="eastAsia" w:ascii="宋体" w:hAnsi="宋体"/>
          <w:color w:val="auto"/>
          <w:sz w:val="24"/>
          <w:szCs w:val="20"/>
          <w:highlight w:val="none"/>
        </w:rPr>
      </w:pPr>
    </w:p>
    <w:p w14:paraId="45636C87">
      <w:pPr>
        <w:shd w:val="clea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608B50A5">
      <w:pPr>
        <w:shd w:val="clear"/>
        <w:snapToGrid w:val="0"/>
        <w:spacing w:before="120" w:beforeLines="50" w:after="50"/>
        <w:rPr>
          <w:rFonts w:hint="eastAsia" w:ascii="宋体" w:hAnsi="宋体"/>
          <w:bCs/>
          <w:color w:val="auto"/>
          <w:sz w:val="24"/>
          <w:szCs w:val="20"/>
          <w:highlight w:val="none"/>
        </w:rPr>
      </w:pPr>
    </w:p>
    <w:p w14:paraId="3E8007ED">
      <w:pPr>
        <w:shd w:val="clear"/>
        <w:snapToGrid w:val="0"/>
        <w:spacing w:before="120" w:beforeLines="50" w:after="50"/>
        <w:rPr>
          <w:rFonts w:hint="eastAsia" w:ascii="宋体" w:hAnsi="宋体"/>
          <w:bCs/>
          <w:color w:val="auto"/>
          <w:sz w:val="24"/>
          <w:szCs w:val="20"/>
          <w:highlight w:val="none"/>
        </w:rPr>
      </w:pPr>
    </w:p>
    <w:p w14:paraId="5BE7DEF8">
      <w:pPr>
        <w:shd w:val="clear"/>
        <w:snapToGrid w:val="0"/>
        <w:spacing w:before="120" w:beforeLines="50" w:after="50"/>
        <w:rPr>
          <w:rFonts w:hint="eastAsia" w:ascii="宋体" w:hAnsi="宋体"/>
          <w:bCs/>
          <w:color w:val="auto"/>
          <w:sz w:val="24"/>
          <w:szCs w:val="20"/>
          <w:highlight w:val="none"/>
        </w:rPr>
      </w:pPr>
    </w:p>
    <w:p w14:paraId="496D4F5B">
      <w:pPr>
        <w:shd w:val="clear"/>
        <w:snapToGrid w:val="0"/>
        <w:spacing w:before="120" w:beforeLines="50" w:after="50"/>
        <w:rPr>
          <w:rFonts w:hint="eastAsia" w:ascii="宋体" w:hAnsi="宋体"/>
          <w:bCs/>
          <w:color w:val="auto"/>
          <w:sz w:val="24"/>
          <w:szCs w:val="20"/>
          <w:highlight w:val="none"/>
        </w:rPr>
      </w:pPr>
    </w:p>
    <w:p w14:paraId="3822F4F3">
      <w:pPr>
        <w:shd w:val="clear"/>
        <w:snapToGrid w:val="0"/>
        <w:spacing w:before="120" w:beforeLines="50" w:after="50"/>
        <w:rPr>
          <w:rFonts w:hint="eastAsia" w:ascii="宋体" w:hAnsi="宋体"/>
          <w:bCs/>
          <w:color w:val="auto"/>
          <w:sz w:val="24"/>
          <w:szCs w:val="20"/>
          <w:highlight w:val="none"/>
        </w:rPr>
      </w:pPr>
    </w:p>
    <w:p w14:paraId="7135F51C">
      <w:pPr>
        <w:shd w:val="clear"/>
        <w:snapToGrid w:val="0"/>
        <w:spacing w:before="120" w:beforeLines="50" w:after="50"/>
        <w:rPr>
          <w:rFonts w:hint="eastAsia" w:ascii="宋体" w:hAnsi="宋体"/>
          <w:bCs/>
          <w:color w:val="auto"/>
          <w:sz w:val="24"/>
          <w:szCs w:val="20"/>
          <w:highlight w:val="none"/>
        </w:rPr>
      </w:pPr>
    </w:p>
    <w:p w14:paraId="03072A32">
      <w:pPr>
        <w:shd w:val="clear"/>
        <w:snapToGrid w:val="0"/>
        <w:spacing w:before="120" w:beforeLines="50" w:after="50"/>
        <w:rPr>
          <w:rFonts w:hint="eastAsia" w:ascii="宋体" w:hAnsi="宋体"/>
          <w:bCs/>
          <w:color w:val="auto"/>
          <w:sz w:val="24"/>
          <w:szCs w:val="20"/>
          <w:highlight w:val="none"/>
        </w:rPr>
      </w:pPr>
    </w:p>
    <w:p w14:paraId="106120B2">
      <w:pPr>
        <w:shd w:val="clea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31F4DEC">
      <w:pPr>
        <w:shd w:val="clear"/>
        <w:snapToGrid w:val="0"/>
        <w:spacing w:before="120" w:beforeLines="50" w:after="50"/>
        <w:ind w:firstLine="540" w:firstLineChars="225"/>
        <w:rPr>
          <w:rFonts w:hint="eastAsia" w:ascii="宋体" w:hAnsi="宋体"/>
          <w:bCs/>
          <w:color w:val="auto"/>
          <w:sz w:val="24"/>
          <w:szCs w:val="20"/>
          <w:highlight w:val="none"/>
        </w:rPr>
      </w:pPr>
    </w:p>
    <w:p w14:paraId="50A12655">
      <w:pPr>
        <w:shd w:val="clea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24A0A17">
      <w:pPr>
        <w:shd w:val="clea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BD459EF">
      <w:pPr>
        <w:shd w:val="clea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69E53979">
      <w:pPr>
        <w:pStyle w:val="8"/>
        <w:shd w:val="clear"/>
        <w:snapToGrid w:val="0"/>
        <w:spacing w:before="50" w:after="50"/>
        <w:ind w:firstLine="540" w:firstLineChars="225"/>
        <w:rPr>
          <w:rFonts w:hint="eastAsia" w:ascii="宋体" w:hAnsi="宋体"/>
          <w:bCs/>
          <w:color w:val="auto"/>
          <w:sz w:val="24"/>
          <w:szCs w:val="24"/>
          <w:highlight w:val="none"/>
        </w:rPr>
      </w:pPr>
    </w:p>
    <w:p w14:paraId="3542DDB8">
      <w:pPr>
        <w:pStyle w:val="8"/>
        <w:shd w:val="clea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4876B20">
      <w:pPr>
        <w:pStyle w:val="8"/>
        <w:shd w:val="clear"/>
        <w:snapToGrid w:val="0"/>
        <w:spacing w:before="50" w:after="50"/>
        <w:ind w:firstLine="540" w:firstLineChars="225"/>
        <w:rPr>
          <w:rFonts w:hint="eastAsia" w:ascii="宋体" w:hAnsi="宋体"/>
          <w:bCs/>
          <w:color w:val="auto"/>
          <w:sz w:val="24"/>
          <w:szCs w:val="24"/>
          <w:highlight w:val="none"/>
        </w:rPr>
      </w:pPr>
    </w:p>
    <w:p w14:paraId="6F2CDCF5">
      <w:pPr>
        <w:pStyle w:val="8"/>
        <w:shd w:val="clear"/>
        <w:snapToGrid w:val="0"/>
        <w:spacing w:before="50" w:after="50"/>
        <w:ind w:firstLine="960" w:firstLineChars="400"/>
        <w:rPr>
          <w:rFonts w:hint="eastAsia" w:ascii="宋体" w:hAnsi="宋体"/>
          <w:bCs/>
          <w:color w:val="auto"/>
          <w:sz w:val="24"/>
          <w:szCs w:val="24"/>
          <w:highlight w:val="none"/>
        </w:rPr>
      </w:pPr>
    </w:p>
    <w:p w14:paraId="32384231">
      <w:pPr>
        <w:shd w:val="clea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DA07AC0">
      <w:pPr>
        <w:shd w:val="clea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EA6B51A">
      <w:pPr>
        <w:shd w:val="clear"/>
        <w:snapToGrid w:val="0"/>
        <w:spacing w:before="120" w:beforeLines="50" w:after="50"/>
        <w:rPr>
          <w:rFonts w:hint="eastAsia" w:ascii="宋体" w:hAnsi="宋体"/>
          <w:color w:val="auto"/>
          <w:sz w:val="24"/>
          <w:szCs w:val="20"/>
          <w:highlight w:val="none"/>
        </w:rPr>
      </w:pPr>
    </w:p>
    <w:p w14:paraId="26702F9F">
      <w:pPr>
        <w:numPr>
          <w:ilvl w:val="2"/>
          <w:numId w:val="13"/>
        </w:numPr>
        <w:shd w:val="clea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263A0C88">
      <w:pPr>
        <w:shd w:val="clea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409414">
      <w:pPr>
        <w:shd w:val="clear"/>
        <w:snapToGrid w:val="0"/>
        <w:spacing w:before="50" w:after="120" w:afterLines="50"/>
        <w:jc w:val="left"/>
        <w:rPr>
          <w:rFonts w:hint="eastAsia" w:ascii="宋体" w:hAnsi="宋体"/>
          <w:color w:val="auto"/>
          <w:sz w:val="24"/>
          <w:highlight w:val="none"/>
        </w:rPr>
      </w:pPr>
    </w:p>
    <w:p w14:paraId="47B22A7B">
      <w:pPr>
        <w:shd w:val="clear"/>
        <w:snapToGrid w:val="0"/>
        <w:spacing w:before="50" w:after="120" w:afterLines="50"/>
        <w:jc w:val="left"/>
        <w:rPr>
          <w:rFonts w:hint="eastAsia" w:ascii="宋体" w:hAnsi="宋体"/>
          <w:color w:val="auto"/>
          <w:sz w:val="24"/>
          <w:highlight w:val="none"/>
        </w:rPr>
      </w:pPr>
    </w:p>
    <w:p w14:paraId="3DAC4856">
      <w:pPr>
        <w:numPr>
          <w:ilvl w:val="2"/>
          <w:numId w:val="13"/>
        </w:numPr>
        <w:shd w:val="clea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42853A5A">
      <w:pPr>
        <w:shd w:val="clear"/>
        <w:snapToGrid w:val="0"/>
        <w:spacing w:before="50" w:after="120" w:afterLines="50"/>
        <w:jc w:val="center"/>
        <w:rPr>
          <w:rFonts w:hint="eastAsia" w:ascii="宋体" w:hAnsi="宋体"/>
          <w:b/>
          <w:color w:val="auto"/>
          <w:sz w:val="28"/>
          <w:szCs w:val="28"/>
          <w:highlight w:val="none"/>
        </w:rPr>
      </w:pPr>
    </w:p>
    <w:p w14:paraId="5F3EF2CF">
      <w:pPr>
        <w:shd w:val="clea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03F7AEE">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6F84BC">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80DEC6">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443AA6">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8559E6">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E57F93">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F42DC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50D96E">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168E18">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5E9D83">
            <w:pPr>
              <w:shd w:val="clea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3FDDF">
            <w:pPr>
              <w:shd w:val="clea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2E63B">
            <w:pPr>
              <w:shd w:val="clear"/>
              <w:spacing w:line="360" w:lineRule="auto"/>
              <w:jc w:val="center"/>
              <w:rPr>
                <w:rFonts w:hint="eastAsia" w:ascii="宋体" w:hAnsi="宋体" w:cs="宋体"/>
                <w:color w:val="auto"/>
                <w:kern w:val="0"/>
                <w:sz w:val="24"/>
                <w:highlight w:val="none"/>
              </w:rPr>
            </w:pPr>
          </w:p>
        </w:tc>
      </w:tr>
      <w:tr w14:paraId="67D1CCE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EF4E8">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977B0F">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BCCAD2">
            <w:pPr>
              <w:shd w:val="clea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5114C5">
            <w:pPr>
              <w:shd w:val="clea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FE317E">
            <w:pPr>
              <w:shd w:val="clear"/>
              <w:spacing w:line="360" w:lineRule="auto"/>
              <w:jc w:val="center"/>
              <w:rPr>
                <w:rFonts w:hint="eastAsia" w:ascii="宋体" w:hAnsi="宋体" w:cs="宋体"/>
                <w:color w:val="auto"/>
                <w:kern w:val="0"/>
                <w:sz w:val="24"/>
                <w:highlight w:val="none"/>
              </w:rPr>
            </w:pPr>
          </w:p>
        </w:tc>
      </w:tr>
      <w:tr w14:paraId="4FC56AF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2E9925">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0E3F21">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64343D">
            <w:pPr>
              <w:shd w:val="clea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C34391">
            <w:pPr>
              <w:shd w:val="clea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B1240">
            <w:pPr>
              <w:shd w:val="clear"/>
              <w:spacing w:line="360" w:lineRule="auto"/>
              <w:jc w:val="center"/>
              <w:rPr>
                <w:rFonts w:hint="eastAsia" w:ascii="宋体" w:hAnsi="宋体" w:cs="宋体"/>
                <w:color w:val="auto"/>
                <w:kern w:val="0"/>
                <w:sz w:val="24"/>
                <w:highlight w:val="none"/>
              </w:rPr>
            </w:pPr>
          </w:p>
        </w:tc>
      </w:tr>
      <w:tr w14:paraId="1BDE77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A49DD">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37B2E">
            <w:pPr>
              <w:shd w:val="clea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6E00EB">
            <w:pPr>
              <w:shd w:val="clea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DA3584">
            <w:pPr>
              <w:shd w:val="clea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1C19FA">
            <w:pPr>
              <w:shd w:val="clear"/>
              <w:spacing w:line="360" w:lineRule="auto"/>
              <w:jc w:val="center"/>
              <w:rPr>
                <w:rFonts w:hint="eastAsia" w:ascii="宋体" w:hAnsi="宋体" w:cs="宋体"/>
                <w:color w:val="auto"/>
                <w:kern w:val="0"/>
                <w:sz w:val="24"/>
                <w:highlight w:val="none"/>
              </w:rPr>
            </w:pPr>
          </w:p>
        </w:tc>
      </w:tr>
    </w:tbl>
    <w:p w14:paraId="49607985">
      <w:pPr>
        <w:shd w:val="clea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930797F">
      <w:pPr>
        <w:shd w:val="clea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64E8D5">
      <w:pPr>
        <w:shd w:val="clea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D6E3155">
      <w:pPr>
        <w:shd w:val="clea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65AF509C">
      <w:pPr>
        <w:shd w:val="clear"/>
        <w:snapToGrid w:val="0"/>
        <w:spacing w:line="360" w:lineRule="auto"/>
        <w:jc w:val="left"/>
        <w:rPr>
          <w:rFonts w:hint="eastAsia" w:ascii="宋体" w:hAnsi="宋体"/>
          <w:color w:val="auto"/>
          <w:sz w:val="24"/>
          <w:highlight w:val="none"/>
        </w:rPr>
      </w:pPr>
    </w:p>
    <w:p w14:paraId="08423652">
      <w:pPr>
        <w:shd w:val="clear"/>
        <w:snapToGrid w:val="0"/>
        <w:spacing w:line="360" w:lineRule="auto"/>
        <w:jc w:val="left"/>
        <w:rPr>
          <w:rFonts w:hint="eastAsia" w:ascii="宋体" w:hAnsi="宋体"/>
          <w:color w:val="auto"/>
          <w:sz w:val="24"/>
          <w:highlight w:val="none"/>
        </w:rPr>
      </w:pPr>
    </w:p>
    <w:p w14:paraId="78156D9C">
      <w:pPr>
        <w:shd w:val="clear"/>
        <w:snapToGrid w:val="0"/>
        <w:spacing w:line="360" w:lineRule="auto"/>
        <w:jc w:val="left"/>
        <w:rPr>
          <w:rFonts w:hint="eastAsia" w:ascii="宋体" w:hAnsi="宋体"/>
          <w:color w:val="auto"/>
          <w:sz w:val="24"/>
          <w:highlight w:val="none"/>
        </w:rPr>
      </w:pPr>
    </w:p>
    <w:p w14:paraId="39E4C0D5">
      <w:pPr>
        <w:shd w:val="clear"/>
        <w:snapToGrid w:val="0"/>
        <w:spacing w:line="360" w:lineRule="auto"/>
        <w:jc w:val="left"/>
        <w:rPr>
          <w:rFonts w:hint="eastAsia" w:ascii="宋体" w:hAnsi="宋体"/>
          <w:color w:val="auto"/>
          <w:sz w:val="24"/>
          <w:highlight w:val="none"/>
        </w:rPr>
      </w:pPr>
    </w:p>
    <w:p w14:paraId="1BEC926F">
      <w:pPr>
        <w:shd w:val="clear"/>
        <w:snapToGrid w:val="0"/>
        <w:spacing w:line="360" w:lineRule="auto"/>
        <w:jc w:val="left"/>
        <w:rPr>
          <w:rFonts w:hint="eastAsia" w:ascii="宋体" w:hAnsi="宋体"/>
          <w:color w:val="auto"/>
          <w:sz w:val="24"/>
          <w:highlight w:val="none"/>
        </w:rPr>
      </w:pPr>
    </w:p>
    <w:p w14:paraId="122329A5">
      <w:pPr>
        <w:shd w:val="clea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4567D93E">
      <w:pPr>
        <w:shd w:val="clea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w:t>
      </w:r>
      <w:r>
        <w:rPr>
          <w:rFonts w:hint="eastAsia" w:ascii="宋体" w:hAnsi="宋体"/>
          <w:color w:val="auto"/>
          <w:sz w:val="24"/>
          <w:highlight w:val="none"/>
          <w:lang w:val="en-US" w:eastAsia="zh-CN"/>
        </w:rPr>
        <w:t>公章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2B577EBE">
      <w:pPr>
        <w:shd w:val="clea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67062FC8">
      <w:pPr>
        <w:shd w:val="clear"/>
        <w:snapToGrid w:val="0"/>
        <w:jc w:val="center"/>
        <w:rPr>
          <w:rFonts w:hint="eastAsia" w:ascii="宋体" w:hAnsi="宋体"/>
          <w:b/>
          <w:color w:val="auto"/>
          <w:sz w:val="28"/>
          <w:szCs w:val="28"/>
          <w:highlight w:val="none"/>
        </w:rPr>
      </w:pPr>
    </w:p>
    <w:p w14:paraId="7AE4D138">
      <w:pPr>
        <w:shd w:val="clea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BA2A7B4">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0AFEAD">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8AF4CC">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BF14BB">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6EEF3D">
            <w:pPr>
              <w:shd w:val="clea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8F0307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11B3A4">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619384">
            <w:pPr>
              <w:shd w:val="clea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8D1BFC">
            <w:pPr>
              <w:shd w:val="clea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6D78E">
            <w:pPr>
              <w:shd w:val="clear"/>
              <w:spacing w:line="360" w:lineRule="auto"/>
              <w:jc w:val="center"/>
              <w:rPr>
                <w:rFonts w:hint="eastAsia" w:ascii="宋体" w:hAnsi="宋体" w:cs="宋体"/>
                <w:color w:val="auto"/>
                <w:kern w:val="0"/>
                <w:sz w:val="24"/>
                <w:highlight w:val="none"/>
              </w:rPr>
            </w:pPr>
          </w:p>
        </w:tc>
      </w:tr>
      <w:tr w14:paraId="25006B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2A97A">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44229F">
            <w:pPr>
              <w:shd w:val="clea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87FD8">
            <w:pPr>
              <w:shd w:val="clea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E8B75B">
            <w:pPr>
              <w:shd w:val="clear"/>
              <w:spacing w:line="360" w:lineRule="auto"/>
              <w:jc w:val="center"/>
              <w:rPr>
                <w:rFonts w:hint="eastAsia" w:ascii="宋体" w:hAnsi="宋体" w:cs="宋体"/>
                <w:color w:val="auto"/>
                <w:kern w:val="0"/>
                <w:sz w:val="24"/>
                <w:highlight w:val="none"/>
              </w:rPr>
            </w:pPr>
          </w:p>
        </w:tc>
      </w:tr>
      <w:tr w14:paraId="66EAB00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8F8B9">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8E19E">
            <w:pPr>
              <w:shd w:val="clea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C3B6C0">
            <w:pPr>
              <w:shd w:val="clea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1F6E8">
            <w:pPr>
              <w:shd w:val="clear"/>
              <w:spacing w:line="360" w:lineRule="auto"/>
              <w:jc w:val="center"/>
              <w:rPr>
                <w:rFonts w:hint="eastAsia" w:ascii="宋体" w:hAnsi="宋体" w:cs="宋体"/>
                <w:color w:val="auto"/>
                <w:kern w:val="0"/>
                <w:sz w:val="24"/>
                <w:highlight w:val="none"/>
              </w:rPr>
            </w:pPr>
          </w:p>
        </w:tc>
      </w:tr>
      <w:tr w14:paraId="537A09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84C66">
            <w:pPr>
              <w:shd w:val="clea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082842">
            <w:pPr>
              <w:shd w:val="clea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633A5">
            <w:pPr>
              <w:shd w:val="clea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A9D7C6">
            <w:pPr>
              <w:shd w:val="clear"/>
              <w:spacing w:line="360" w:lineRule="auto"/>
              <w:jc w:val="center"/>
              <w:rPr>
                <w:rFonts w:hint="eastAsia" w:ascii="宋体" w:hAnsi="宋体" w:cs="宋体"/>
                <w:color w:val="auto"/>
                <w:kern w:val="0"/>
                <w:sz w:val="24"/>
                <w:highlight w:val="none"/>
              </w:rPr>
            </w:pPr>
          </w:p>
        </w:tc>
      </w:tr>
    </w:tbl>
    <w:p w14:paraId="77B7B4C8">
      <w:pPr>
        <w:shd w:val="clea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D73EA93">
      <w:pPr>
        <w:shd w:val="clea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3BE04">
      <w:pPr>
        <w:shd w:val="clea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17A22BD">
      <w:pPr>
        <w:shd w:val="clea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4BA46229">
      <w:pPr>
        <w:shd w:val="clear"/>
        <w:snapToGrid w:val="0"/>
        <w:spacing w:line="360" w:lineRule="auto"/>
        <w:jc w:val="left"/>
        <w:rPr>
          <w:rFonts w:hint="eastAsia" w:ascii="宋体" w:hAnsi="宋体"/>
          <w:color w:val="auto"/>
          <w:sz w:val="24"/>
          <w:highlight w:val="none"/>
        </w:rPr>
      </w:pPr>
    </w:p>
    <w:p w14:paraId="53BCA01A">
      <w:pPr>
        <w:shd w:val="clear"/>
        <w:snapToGrid w:val="0"/>
        <w:spacing w:line="360" w:lineRule="auto"/>
        <w:jc w:val="left"/>
        <w:rPr>
          <w:rFonts w:hint="eastAsia" w:ascii="宋体" w:hAnsi="宋体"/>
          <w:color w:val="auto"/>
          <w:sz w:val="24"/>
          <w:highlight w:val="none"/>
        </w:rPr>
      </w:pPr>
    </w:p>
    <w:p w14:paraId="470105CA">
      <w:pPr>
        <w:shd w:val="clear"/>
        <w:snapToGrid w:val="0"/>
        <w:spacing w:line="360" w:lineRule="auto"/>
        <w:jc w:val="left"/>
        <w:rPr>
          <w:rFonts w:hint="eastAsia" w:ascii="宋体" w:hAnsi="宋体"/>
          <w:color w:val="auto"/>
          <w:sz w:val="24"/>
          <w:highlight w:val="none"/>
        </w:rPr>
      </w:pPr>
    </w:p>
    <w:p w14:paraId="1227CF25">
      <w:pPr>
        <w:shd w:val="clear"/>
        <w:snapToGrid w:val="0"/>
        <w:spacing w:line="360" w:lineRule="auto"/>
        <w:jc w:val="left"/>
        <w:rPr>
          <w:color w:val="auto"/>
          <w:sz w:val="24"/>
          <w:highlight w:val="none"/>
        </w:rPr>
      </w:pPr>
    </w:p>
    <w:p w14:paraId="2516A7EC">
      <w:pPr>
        <w:shd w:val="clear"/>
        <w:snapToGrid w:val="0"/>
        <w:spacing w:line="360" w:lineRule="auto"/>
        <w:jc w:val="left"/>
        <w:rPr>
          <w:color w:val="auto"/>
          <w:sz w:val="24"/>
          <w:highlight w:val="none"/>
        </w:rPr>
      </w:pPr>
    </w:p>
    <w:p w14:paraId="2B4AA497">
      <w:pPr>
        <w:shd w:val="clear"/>
        <w:snapToGrid w:val="0"/>
        <w:spacing w:line="360" w:lineRule="auto"/>
        <w:jc w:val="left"/>
        <w:rPr>
          <w:color w:val="auto"/>
          <w:sz w:val="24"/>
          <w:highlight w:val="none"/>
        </w:rPr>
      </w:pPr>
    </w:p>
    <w:p w14:paraId="08A2C49F">
      <w:pPr>
        <w:shd w:val="clear"/>
        <w:snapToGrid w:val="0"/>
        <w:spacing w:line="360" w:lineRule="auto"/>
        <w:jc w:val="left"/>
        <w:rPr>
          <w:rFonts w:hint="eastAsia" w:ascii="宋体" w:hAnsi="宋体"/>
          <w:color w:val="auto"/>
          <w:sz w:val="24"/>
          <w:highlight w:val="none"/>
        </w:rPr>
      </w:pPr>
    </w:p>
    <w:p w14:paraId="236615AE">
      <w:pPr>
        <w:shd w:val="clea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2E694EE5">
      <w:pPr>
        <w:shd w:val="clea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w:t>
      </w:r>
      <w:r>
        <w:rPr>
          <w:rFonts w:hint="eastAsia" w:ascii="宋体" w:hAnsi="宋体"/>
          <w:color w:val="auto"/>
          <w:sz w:val="24"/>
          <w:highlight w:val="none"/>
          <w:lang w:val="en-US" w:eastAsia="zh-CN"/>
        </w:rPr>
        <w:t>公章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DD69C23">
      <w:pPr>
        <w:shd w:val="clea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70B4F4A7">
      <w:pPr>
        <w:shd w:val="clear"/>
        <w:snapToGrid w:val="0"/>
        <w:spacing w:before="50" w:after="120" w:afterLines="50"/>
        <w:jc w:val="left"/>
        <w:rPr>
          <w:rFonts w:hint="eastAsia" w:ascii="宋体" w:hAnsi="宋体"/>
          <w:color w:val="auto"/>
          <w:szCs w:val="21"/>
          <w:highlight w:val="none"/>
        </w:rPr>
      </w:pPr>
    </w:p>
    <w:p w14:paraId="0875D46F">
      <w:pPr>
        <w:shd w:val="clear"/>
        <w:snapToGrid w:val="0"/>
        <w:spacing w:before="120" w:beforeLines="50" w:after="50"/>
        <w:jc w:val="left"/>
        <w:rPr>
          <w:rFonts w:hint="eastAsia" w:ascii="宋体" w:hAnsi="宋体"/>
          <w:b/>
          <w:color w:val="auto"/>
          <w:sz w:val="24"/>
          <w:szCs w:val="20"/>
          <w:highlight w:val="none"/>
        </w:rPr>
      </w:pPr>
    </w:p>
    <w:p w14:paraId="55FBEF50">
      <w:pPr>
        <w:numPr>
          <w:ilvl w:val="2"/>
          <w:numId w:val="13"/>
        </w:numPr>
        <w:shd w:val="clea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46F899FA">
      <w:pPr>
        <w:shd w:val="clear"/>
        <w:snapToGrid w:val="0"/>
        <w:spacing w:before="50" w:after="120" w:afterLines="50"/>
        <w:jc w:val="left"/>
        <w:rPr>
          <w:rFonts w:hint="eastAsia" w:ascii="宋体" w:hAnsi="宋体"/>
          <w:color w:val="auto"/>
          <w:highlight w:val="none"/>
        </w:rPr>
      </w:pPr>
    </w:p>
    <w:p w14:paraId="10A362EB">
      <w:pPr>
        <w:shd w:val="clear"/>
        <w:snapToGrid w:val="0"/>
        <w:spacing w:before="50" w:after="120" w:afterLines="50"/>
        <w:jc w:val="cente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投标声明</w:t>
      </w:r>
    </w:p>
    <w:p w14:paraId="52705325">
      <w:pPr>
        <w:shd w:val="clear"/>
        <w:snapToGrid w:val="0"/>
        <w:spacing w:before="50" w:after="120" w:afterLines="50"/>
        <w:jc w:val="center"/>
        <w:rPr>
          <w:rFonts w:hint="eastAsia" w:ascii="微软雅黑" w:hAnsi="微软雅黑" w:eastAsia="微软雅黑" w:cs="微软雅黑"/>
          <w:bCs/>
          <w:color w:val="auto"/>
          <w:sz w:val="44"/>
          <w:szCs w:val="44"/>
          <w:highlight w:val="none"/>
        </w:rPr>
      </w:pPr>
    </w:p>
    <w:p w14:paraId="1E5950CC">
      <w:pPr>
        <w:shd w:val="clear"/>
        <w:spacing w:line="400" w:lineRule="exact"/>
        <w:contextualSpacing/>
        <w:jc w:val="left"/>
        <w:rPr>
          <w:color w:val="auto"/>
          <w:sz w:val="24"/>
          <w:highlight w:val="none"/>
        </w:rPr>
      </w:pPr>
      <w:r>
        <w:rPr>
          <w:rFonts w:hint="eastAsia"/>
          <w:color w:val="auto"/>
          <w:sz w:val="24"/>
          <w:highlight w:val="none"/>
        </w:rPr>
        <w:t>（招标人名称）：</w:t>
      </w:r>
    </w:p>
    <w:p w14:paraId="4451118F">
      <w:pPr>
        <w:shd w:val="clea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225789A6">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67D36F2">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AD6A37F">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69A3A270">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4B83EA3A">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111F2414">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7640729B">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76471808">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8013C6F">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3308AA45">
      <w:pPr>
        <w:shd w:val="clea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D5E882B">
      <w:pPr>
        <w:shd w:val="clea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0CC5F1D0">
      <w:pPr>
        <w:shd w:val="clea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58215537">
      <w:pPr>
        <w:shd w:val="clea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w:t>
      </w:r>
      <w:r>
        <w:rPr>
          <w:rFonts w:hint="eastAsia" w:ascii="宋体" w:hAnsi="宋体"/>
          <w:color w:val="auto"/>
          <w:sz w:val="24"/>
          <w:highlight w:val="none"/>
          <w:u w:val="single"/>
        </w:rPr>
        <w:t xml:space="preserve">             </w:t>
      </w:r>
    </w:p>
    <w:p w14:paraId="403E5F6B">
      <w:pPr>
        <w:shd w:val="clea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w:t>
      </w:r>
      <w:r>
        <w:rPr>
          <w:rFonts w:hint="eastAsia" w:ascii="宋体" w:hAnsi="宋体"/>
          <w:color w:val="auto"/>
          <w:sz w:val="24"/>
          <w:highlight w:val="none"/>
          <w:lang w:val="en-US" w:eastAsia="zh-CN"/>
        </w:rPr>
        <w:t>公章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9858D2D">
      <w:pPr>
        <w:shd w:val="clea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ACAA3B8">
      <w:pPr>
        <w:shd w:val="clear"/>
        <w:rPr>
          <w:b/>
          <w:color w:val="auto"/>
          <w:sz w:val="28"/>
          <w:szCs w:val="28"/>
          <w:highlight w:val="none"/>
        </w:rPr>
      </w:pPr>
      <w:bookmarkStart w:id="168" w:name="_Toc19686838"/>
      <w:r>
        <w:rPr>
          <w:b/>
          <w:color w:val="auto"/>
          <w:sz w:val="28"/>
          <w:szCs w:val="28"/>
          <w:highlight w:val="none"/>
        </w:rPr>
        <w:br w:type="page"/>
      </w:r>
      <w:r>
        <w:rPr>
          <w:rFonts w:hint="eastAsia"/>
          <w:b/>
          <w:color w:val="auto"/>
          <w:sz w:val="28"/>
          <w:szCs w:val="28"/>
          <w:highlight w:val="none"/>
        </w:rPr>
        <w:t>四、商务文件格式</w:t>
      </w:r>
      <w:bookmarkEnd w:id="168"/>
    </w:p>
    <w:p w14:paraId="3BD7744F">
      <w:pPr>
        <w:shd w:val="clea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43367C7B">
      <w:pPr>
        <w:shd w:val="clea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正本/副本</w:t>
      </w:r>
    </w:p>
    <w:p w14:paraId="1304C43B">
      <w:pPr>
        <w:shd w:val="clear"/>
        <w:snapToGrid w:val="0"/>
        <w:spacing w:before="120" w:beforeLines="50" w:after="50"/>
        <w:rPr>
          <w:rFonts w:hint="eastAsia" w:ascii="宋体" w:hAnsi="宋体"/>
          <w:color w:val="auto"/>
          <w:sz w:val="24"/>
          <w:szCs w:val="20"/>
          <w:highlight w:val="none"/>
        </w:rPr>
      </w:pPr>
    </w:p>
    <w:p w14:paraId="5BE38666">
      <w:pPr>
        <w:shd w:val="clear"/>
        <w:snapToGrid w:val="0"/>
        <w:spacing w:before="120" w:beforeLines="50" w:after="50"/>
        <w:jc w:val="cente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商  务  文  件</w:t>
      </w:r>
    </w:p>
    <w:p w14:paraId="5BBAD04B">
      <w:pPr>
        <w:shd w:val="clear"/>
        <w:snapToGrid w:val="0"/>
        <w:spacing w:before="120" w:beforeLines="50" w:after="50"/>
        <w:rPr>
          <w:rFonts w:hint="eastAsia" w:ascii="宋体" w:hAnsi="宋体"/>
          <w:bCs/>
          <w:color w:val="auto"/>
          <w:sz w:val="24"/>
          <w:szCs w:val="20"/>
          <w:highlight w:val="none"/>
        </w:rPr>
      </w:pPr>
    </w:p>
    <w:p w14:paraId="0B9514EA">
      <w:pPr>
        <w:shd w:val="clea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93EB815">
      <w:pPr>
        <w:shd w:val="clear"/>
        <w:snapToGrid w:val="0"/>
        <w:spacing w:before="120" w:beforeLines="50" w:after="50"/>
        <w:ind w:firstLine="540" w:firstLineChars="225"/>
        <w:rPr>
          <w:rFonts w:hint="eastAsia" w:ascii="宋体" w:hAnsi="宋体"/>
          <w:bCs/>
          <w:color w:val="auto"/>
          <w:sz w:val="24"/>
          <w:szCs w:val="20"/>
          <w:highlight w:val="none"/>
        </w:rPr>
      </w:pPr>
    </w:p>
    <w:p w14:paraId="1F91C234">
      <w:pPr>
        <w:shd w:val="clea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7F6CFBBE">
      <w:pPr>
        <w:shd w:val="clea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79102955">
      <w:pPr>
        <w:shd w:val="clea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7178E0AF">
      <w:pPr>
        <w:shd w:val="clear"/>
        <w:snapToGrid w:val="0"/>
        <w:spacing w:before="120" w:beforeLines="50" w:after="50"/>
        <w:ind w:firstLine="540" w:firstLineChars="225"/>
        <w:rPr>
          <w:rFonts w:hint="eastAsia" w:ascii="宋体" w:hAnsi="宋体"/>
          <w:bCs/>
          <w:color w:val="auto"/>
          <w:sz w:val="24"/>
          <w:szCs w:val="20"/>
          <w:highlight w:val="none"/>
        </w:rPr>
      </w:pPr>
    </w:p>
    <w:p w14:paraId="7933777C">
      <w:pPr>
        <w:pStyle w:val="8"/>
        <w:shd w:val="clea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CFB33F1">
      <w:pPr>
        <w:pStyle w:val="8"/>
        <w:shd w:val="clear"/>
        <w:snapToGrid w:val="0"/>
        <w:spacing w:before="50" w:after="50"/>
        <w:ind w:firstLine="540" w:firstLineChars="225"/>
        <w:rPr>
          <w:rFonts w:hint="eastAsia" w:ascii="宋体" w:hAnsi="宋体"/>
          <w:bCs/>
          <w:color w:val="auto"/>
          <w:sz w:val="24"/>
          <w:szCs w:val="24"/>
          <w:highlight w:val="none"/>
        </w:rPr>
      </w:pPr>
    </w:p>
    <w:p w14:paraId="6DCA9F01">
      <w:pPr>
        <w:pStyle w:val="8"/>
        <w:shd w:val="clea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62372CD1">
      <w:pPr>
        <w:pStyle w:val="8"/>
        <w:shd w:val="clear"/>
        <w:snapToGrid w:val="0"/>
        <w:spacing w:before="50" w:after="50"/>
        <w:ind w:firstLine="960" w:firstLineChars="400"/>
        <w:rPr>
          <w:rFonts w:hint="eastAsia" w:ascii="宋体" w:hAnsi="宋体"/>
          <w:bCs/>
          <w:color w:val="auto"/>
          <w:sz w:val="24"/>
          <w:szCs w:val="24"/>
          <w:highlight w:val="none"/>
        </w:rPr>
      </w:pPr>
    </w:p>
    <w:p w14:paraId="3A817712">
      <w:pPr>
        <w:shd w:val="clea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2EF2E848">
      <w:pPr>
        <w:shd w:val="clea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518C30E0">
      <w:pPr>
        <w:shd w:val="clea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32"/>
          <w:szCs w:val="32"/>
          <w:highlight w:val="none"/>
        </w:rPr>
        <w:t>2.商务文件目录</w:t>
      </w:r>
    </w:p>
    <w:p w14:paraId="2374FF19">
      <w:pPr>
        <w:shd w:val="clear"/>
        <w:snapToGrid w:val="0"/>
        <w:spacing w:before="50" w:after="120" w:afterLines="50" w:line="360" w:lineRule="auto"/>
        <w:ind w:firstLine="640" w:firstLineChars="200"/>
        <w:jc w:val="left"/>
        <w:rPr>
          <w:rFonts w:hint="eastAsia" w:ascii="微软雅黑" w:hAnsi="微软雅黑" w:eastAsia="微软雅黑"/>
          <w:b/>
          <w:bCs/>
          <w:color w:val="auto"/>
          <w:sz w:val="32"/>
          <w:szCs w:val="32"/>
          <w:highlight w:val="none"/>
        </w:rPr>
      </w:pPr>
      <w:r>
        <w:rPr>
          <w:rFonts w:hint="eastAsia" w:ascii="宋体" w:hAnsi="宋体"/>
          <w:color w:val="auto"/>
          <w:sz w:val="32"/>
          <w:szCs w:val="32"/>
          <w:highlight w:val="none"/>
        </w:rPr>
        <w:t>根据招标文件规定及投标人提供的材料自行编写目录。</w:t>
      </w:r>
    </w:p>
    <w:p w14:paraId="47744DBD">
      <w:pPr>
        <w:shd w:val="clear"/>
        <w:snapToGrid w:val="0"/>
        <w:spacing w:before="50" w:after="120" w:afterLines="50"/>
        <w:jc w:val="left"/>
        <w:rPr>
          <w:rFonts w:hint="eastAsia" w:ascii="宋体" w:hAnsi="宋体"/>
          <w:color w:val="auto"/>
          <w:highlight w:val="none"/>
        </w:rPr>
      </w:pPr>
    </w:p>
    <w:p w14:paraId="142E7541">
      <w:pPr>
        <w:shd w:val="clea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3301413B">
      <w:pPr>
        <w:shd w:val="clear"/>
        <w:snapToGrid w:val="0"/>
        <w:spacing w:before="120" w:beforeLines="50" w:after="50"/>
        <w:jc w:val="left"/>
        <w:rPr>
          <w:rFonts w:hint="eastAsia" w:ascii="宋体" w:hAnsi="宋体"/>
          <w:b/>
          <w:color w:val="auto"/>
          <w:sz w:val="24"/>
          <w:highlight w:val="none"/>
        </w:rPr>
      </w:pPr>
    </w:p>
    <w:p w14:paraId="4ECBE908">
      <w:pPr>
        <w:shd w:val="clear"/>
        <w:spacing w:line="360" w:lineRule="auto"/>
        <w:ind w:left="420"/>
        <w:contextualSpacing/>
        <w:jc w:val="center"/>
        <w:rPr>
          <w:rFonts w:hint="eastAsia" w:ascii="宋体" w:hAnsi="宋体"/>
          <w:b/>
          <w:color w:val="auto"/>
          <w:sz w:val="24"/>
          <w:highlight w:val="none"/>
        </w:rPr>
      </w:pPr>
      <w:r>
        <w:rPr>
          <w:rFonts w:hint="eastAsia" w:ascii="微软雅黑" w:hAnsi="微软雅黑" w:eastAsia="微软雅黑" w:cs="微软雅黑"/>
          <w:bCs/>
          <w:color w:val="auto"/>
          <w:spacing w:val="-11"/>
          <w:sz w:val="44"/>
          <w:szCs w:val="44"/>
          <w:highlight w:val="none"/>
        </w:rPr>
        <w:t>投标人参加本项目无围标串标行为的承诺函</w:t>
      </w:r>
    </w:p>
    <w:p w14:paraId="0C4EAA16">
      <w:pPr>
        <w:shd w:val="clea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0DD2DC3D">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5320A151">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502BF649">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4DB90D48">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6C3BB4E">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457E3411">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1E0B82E">
      <w:pPr>
        <w:shd w:val="clea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B6FF54E">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1.投标人直接或者间接从招标人或者采购代理机构处获得其他投标人的相关信息并修改其投标文件或者响应文件；</w:t>
      </w:r>
    </w:p>
    <w:p w14:paraId="46B6E90A">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2.投标人按照招标人或者采购代理机构的授意撤换、修改投标文件或者响应文件；</w:t>
      </w:r>
    </w:p>
    <w:p w14:paraId="11BC5D75">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68DB9342">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5EB3F3A">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A1BBC7D">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174F5A15">
      <w:pPr>
        <w:shd w:val="clea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7.投标人与招标人或者采购代理机构之间、投标人相互之间，为谋求特定投标人中标或者排斥其他投标人的其他串通行为。</w:t>
      </w:r>
    </w:p>
    <w:p w14:paraId="459C0A9C">
      <w:pPr>
        <w:shd w:val="clea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E1B0021">
      <w:pPr>
        <w:pStyle w:val="26"/>
        <w:shd w:val="clear"/>
        <w:spacing w:line="440" w:lineRule="exact"/>
        <w:ind w:firstLine="6840" w:firstLineChars="2850"/>
        <w:contextualSpacing/>
        <w:rPr>
          <w:rFonts w:hint="eastAsia" w:hAnsi="宋体"/>
          <w:color w:val="auto"/>
          <w:sz w:val="24"/>
          <w:szCs w:val="24"/>
          <w:highlight w:val="none"/>
        </w:rPr>
      </w:pPr>
    </w:p>
    <w:p w14:paraId="1A0E5BBA">
      <w:pPr>
        <w:pStyle w:val="26"/>
        <w:shd w:val="clear"/>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w:t>
      </w:r>
      <w:r>
        <w:rPr>
          <w:rFonts w:hint="eastAsia" w:hAnsi="宋体"/>
          <w:color w:val="auto"/>
          <w:sz w:val="24"/>
          <w:szCs w:val="24"/>
          <w:highlight w:val="none"/>
          <w:lang w:val="en-US" w:eastAsia="zh-CN"/>
        </w:rPr>
        <w:t>盖公章</w:t>
      </w:r>
      <w:r>
        <w:rPr>
          <w:rFonts w:hint="eastAsia" w:hAnsi="宋体"/>
          <w:color w:val="auto"/>
          <w:sz w:val="24"/>
          <w:szCs w:val="24"/>
          <w:highlight w:val="none"/>
        </w:rPr>
        <w:t>）</w:t>
      </w:r>
    </w:p>
    <w:p w14:paraId="7463B034">
      <w:pPr>
        <w:pStyle w:val="26"/>
        <w:shd w:val="clear"/>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5DF3392">
      <w:pPr>
        <w:shd w:val="clea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617572D4">
      <w:pPr>
        <w:shd w:val="clear"/>
        <w:spacing w:before="240" w:beforeLines="100" w:after="120" w:afterLines="50"/>
        <w:ind w:left="540"/>
        <w:jc w:val="center"/>
        <w:rPr>
          <w:rFonts w:ascii="宋体" w:hAnsi="Courier New"/>
          <w:b/>
          <w:color w:val="auto"/>
          <w:sz w:val="32"/>
          <w:szCs w:val="32"/>
          <w:highlight w:val="none"/>
        </w:rPr>
      </w:pPr>
    </w:p>
    <w:p w14:paraId="1D23977D">
      <w:pPr>
        <w:shd w:val="clear"/>
        <w:spacing w:before="240" w:beforeLines="100" w:after="120" w:afterLines="50"/>
        <w:ind w:left="540"/>
        <w:jc w:val="cente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法定代表人身份证明</w:t>
      </w:r>
    </w:p>
    <w:p w14:paraId="56AC88A4">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D7395B3">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9DE8AA3">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31D4257">
      <w:pPr>
        <w:shd w:val="clea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B8F0B8E">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2D6E9241">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2DC0F3B">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475DB65">
      <w:pPr>
        <w:shd w:val="clear"/>
        <w:spacing w:line="500" w:lineRule="exact"/>
        <w:ind w:left="540"/>
        <w:rPr>
          <w:rFonts w:hint="eastAsia" w:ascii="宋体" w:hAnsi="宋体"/>
          <w:color w:val="auto"/>
          <w:sz w:val="24"/>
          <w:highlight w:val="none"/>
        </w:rPr>
      </w:pPr>
    </w:p>
    <w:p w14:paraId="2D33AF41">
      <w:pPr>
        <w:shd w:val="clear"/>
        <w:spacing w:line="500" w:lineRule="exact"/>
        <w:ind w:left="540"/>
        <w:rPr>
          <w:rFonts w:hint="eastAsia" w:ascii="宋体" w:hAnsi="宋体"/>
          <w:color w:val="auto"/>
          <w:sz w:val="24"/>
          <w:highlight w:val="none"/>
        </w:rPr>
      </w:pPr>
    </w:p>
    <w:p w14:paraId="78818DE6">
      <w:pPr>
        <w:shd w:val="clea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27808874">
      <w:pPr>
        <w:shd w:val="clear"/>
        <w:spacing w:line="500" w:lineRule="exact"/>
        <w:ind w:left="540"/>
        <w:rPr>
          <w:rFonts w:hint="eastAsia" w:ascii="宋体" w:hAnsi="宋体"/>
          <w:color w:val="auto"/>
          <w:sz w:val="24"/>
          <w:highlight w:val="none"/>
        </w:rPr>
      </w:pPr>
    </w:p>
    <w:p w14:paraId="0D1C5A59">
      <w:pPr>
        <w:shd w:val="clea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盖公章</w:t>
      </w:r>
      <w:r>
        <w:rPr>
          <w:rFonts w:hint="eastAsia" w:ascii="宋体" w:hAnsi="宋体"/>
          <w:color w:val="auto"/>
          <w:sz w:val="24"/>
          <w:highlight w:val="none"/>
        </w:rPr>
        <w:t>）</w:t>
      </w:r>
    </w:p>
    <w:p w14:paraId="1EFAF8F0">
      <w:pPr>
        <w:shd w:val="clear"/>
        <w:spacing w:line="500" w:lineRule="exact"/>
        <w:ind w:left="540"/>
        <w:jc w:val="right"/>
        <w:rPr>
          <w:rFonts w:hint="eastAsia" w:ascii="宋体" w:hAnsi="宋体"/>
          <w:color w:val="auto"/>
          <w:sz w:val="24"/>
          <w:highlight w:val="none"/>
        </w:rPr>
      </w:pPr>
    </w:p>
    <w:p w14:paraId="70CE83DF">
      <w:pPr>
        <w:shd w:val="clea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C0EF59E">
      <w:pPr>
        <w:shd w:val="clear"/>
        <w:snapToGrid w:val="0"/>
        <w:spacing w:before="120" w:beforeLines="50" w:after="50"/>
        <w:jc w:val="center"/>
        <w:rPr>
          <w:rFonts w:hint="eastAsia" w:ascii="宋体" w:hAnsi="宋体"/>
          <w:b/>
          <w:color w:val="auto"/>
          <w:sz w:val="24"/>
          <w:highlight w:val="none"/>
        </w:rPr>
      </w:pPr>
    </w:p>
    <w:p w14:paraId="2A5EAD6F">
      <w:pPr>
        <w:shd w:val="clea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1086F3D4">
      <w:pPr>
        <w:shd w:val="clea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7CA97912">
      <w:pPr>
        <w:shd w:val="clear"/>
        <w:snapToGrid w:val="0"/>
        <w:spacing w:before="120" w:beforeLines="50" w:after="50"/>
        <w:jc w:val="center"/>
        <w:rPr>
          <w:rFonts w:hint="eastAsia" w:ascii="宋体" w:hAnsi="宋体"/>
          <w:b/>
          <w:color w:val="auto"/>
          <w:sz w:val="44"/>
          <w:szCs w:val="44"/>
          <w:highlight w:val="none"/>
        </w:rPr>
      </w:pPr>
    </w:p>
    <w:p w14:paraId="2E6E5406">
      <w:pPr>
        <w:shd w:val="clear"/>
        <w:spacing w:line="360" w:lineRule="auto"/>
        <w:contextualSpacing/>
        <w:jc w:val="center"/>
        <w:rPr>
          <w:rFonts w:hint="eastAsia" w:ascii="微软雅黑" w:hAnsi="微软雅黑" w:eastAsia="微软雅黑" w:cs="微软雅黑"/>
          <w:bCs/>
          <w:color w:val="auto"/>
          <w:sz w:val="44"/>
          <w:szCs w:val="44"/>
          <w:highlight w:val="none"/>
        </w:rPr>
      </w:pPr>
      <w:r>
        <w:rPr>
          <w:rFonts w:hint="eastAsia" w:ascii="微软雅黑" w:hAnsi="微软雅黑" w:eastAsia="微软雅黑" w:cs="微软雅黑"/>
          <w:bCs/>
          <w:color w:val="auto"/>
          <w:sz w:val="44"/>
          <w:szCs w:val="44"/>
          <w:highlight w:val="none"/>
        </w:rPr>
        <w:t>授权委托书</w:t>
      </w:r>
    </w:p>
    <w:p w14:paraId="4C5DAFB2">
      <w:pPr>
        <w:shd w:val="clear"/>
        <w:spacing w:line="360" w:lineRule="auto"/>
        <w:contextualSpacing/>
        <w:jc w:val="center"/>
        <w:rPr>
          <w:rFonts w:hint="eastAsia" w:ascii="微软雅黑" w:hAnsi="微软雅黑" w:eastAsia="微软雅黑" w:cs="微软雅黑"/>
          <w:bCs/>
          <w:color w:val="auto"/>
          <w:sz w:val="32"/>
          <w:szCs w:val="32"/>
          <w:highlight w:val="none"/>
        </w:rPr>
      </w:pPr>
      <w:r>
        <w:rPr>
          <w:rFonts w:hint="eastAsia" w:ascii="微软雅黑" w:hAnsi="微软雅黑" w:eastAsia="微软雅黑" w:cs="微软雅黑"/>
          <w:bCs/>
          <w:color w:val="auto"/>
          <w:sz w:val="32"/>
          <w:szCs w:val="32"/>
          <w:highlight w:val="none"/>
        </w:rPr>
        <w:t>（非联合体投标格式）</w:t>
      </w:r>
    </w:p>
    <w:p w14:paraId="66B31C1E">
      <w:pPr>
        <w:shd w:val="clear"/>
        <w:spacing w:line="360" w:lineRule="auto"/>
        <w:contextualSpacing/>
        <w:jc w:val="center"/>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32"/>
          <w:szCs w:val="32"/>
          <w:highlight w:val="none"/>
        </w:rPr>
        <w:t>（如有委托时）</w:t>
      </w:r>
    </w:p>
    <w:p w14:paraId="139B831C">
      <w:pPr>
        <w:shd w:val="clear"/>
        <w:spacing w:line="440" w:lineRule="exact"/>
        <w:contextualSpacing/>
        <w:jc w:val="center"/>
        <w:rPr>
          <w:rFonts w:hint="eastAsia" w:ascii="宋体" w:hAnsi="宋体"/>
          <w:b/>
          <w:color w:val="auto"/>
          <w:sz w:val="24"/>
          <w:highlight w:val="none"/>
        </w:rPr>
      </w:pPr>
    </w:p>
    <w:p w14:paraId="0FEA7B92">
      <w:pPr>
        <w:shd w:val="clea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招标人名称</w:t>
      </w:r>
      <w:r>
        <w:rPr>
          <w:rFonts w:hint="eastAsia" w:ascii="宋体" w:hAnsi="宋体"/>
          <w:color w:val="auto"/>
          <w:sz w:val="24"/>
          <w:highlight w:val="none"/>
        </w:rPr>
        <w:t>：</w:t>
      </w:r>
    </w:p>
    <w:p w14:paraId="32B4B576">
      <w:pPr>
        <w:shd w:val="clea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409352C4">
      <w:pPr>
        <w:shd w:val="clea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24337635">
      <w:pPr>
        <w:shd w:val="clea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B358B6B">
      <w:pPr>
        <w:shd w:val="clea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A9DE569">
      <w:pPr>
        <w:shd w:val="clea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E9B6889">
      <w:pPr>
        <w:shd w:val="clear"/>
        <w:spacing w:line="440" w:lineRule="exact"/>
        <w:contextualSpacing/>
        <w:rPr>
          <w:rFonts w:hint="eastAsia" w:ascii="宋体" w:hAnsi="宋体"/>
          <w:color w:val="auto"/>
          <w:sz w:val="24"/>
          <w:highlight w:val="none"/>
        </w:rPr>
      </w:pPr>
    </w:p>
    <w:p w14:paraId="0940E1EA">
      <w:pPr>
        <w:shd w:val="clea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法定代表人（签字或盖章）：</w:t>
      </w:r>
      <w:r>
        <w:rPr>
          <w:rFonts w:hint="eastAsia" w:ascii="宋体" w:hAnsi="宋体"/>
          <w:color w:val="auto"/>
          <w:sz w:val="24"/>
          <w:highlight w:val="none"/>
          <w:u w:val="single"/>
        </w:rPr>
        <w:t xml:space="preserve">              </w:t>
      </w:r>
    </w:p>
    <w:p w14:paraId="7E68AF86">
      <w:pPr>
        <w:shd w:val="clea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2856CD8">
      <w:pPr>
        <w:shd w:val="clea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w:t>
      </w:r>
      <w:r>
        <w:rPr>
          <w:rFonts w:hint="eastAsia" w:ascii="宋体" w:hAnsi="宋体"/>
          <w:color w:val="auto"/>
          <w:sz w:val="24"/>
          <w:highlight w:val="none"/>
          <w:lang w:val="en-US" w:eastAsia="zh-CN"/>
        </w:rPr>
        <w:t>公章</w:t>
      </w:r>
      <w:r>
        <w:rPr>
          <w:rFonts w:hint="eastAsia" w:ascii="宋体" w:hAnsi="宋体"/>
          <w:color w:val="auto"/>
          <w:sz w:val="24"/>
          <w:highlight w:val="none"/>
        </w:rPr>
        <w:t>）：</w:t>
      </w:r>
    </w:p>
    <w:p w14:paraId="2EEF0357">
      <w:pPr>
        <w:shd w:val="clea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7A3A2BEB">
      <w:pPr>
        <w:shd w:val="clea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9" w:name="_Hlk65851555"/>
      <w:bookmarkStart w:id="170" w:name="_Hlk65851620"/>
      <w:r>
        <w:rPr>
          <w:rFonts w:hint="eastAsia" w:ascii="宋体" w:hAnsi="宋体" w:cs="仿宋_GB2312"/>
          <w:color w:val="auto"/>
          <w:sz w:val="24"/>
          <w:highlight w:val="none"/>
        </w:rPr>
        <w:t>法定代表人必须在授权委托书上亲笔签字或盖章，</w:t>
      </w:r>
      <w:bookmarkEnd w:id="169"/>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70"/>
    </w:p>
    <w:p w14:paraId="19FC8ACF">
      <w:pPr>
        <w:shd w:val="clear"/>
        <w:spacing w:line="44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FDE77C7">
      <w:pPr>
        <w:shd w:val="clear"/>
        <w:spacing w:line="440" w:lineRule="exact"/>
        <w:ind w:firstLine="480" w:firstLineChars="200"/>
        <w:contextualSpacing/>
        <w:jc w:val="left"/>
        <w:rPr>
          <w:rFonts w:hint="eastAsia" w:ascii="宋体" w:hAnsi="宋体"/>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法人、其他组织投标时“我方”是指“我单位”，自然人投标时“我方”是指“本人”。</w:t>
      </w:r>
    </w:p>
    <w:p w14:paraId="74B05043">
      <w:pPr>
        <w:shd w:val="clear"/>
        <w:spacing w:line="440" w:lineRule="exact"/>
        <w:ind w:firstLine="480" w:firstLineChars="200"/>
        <w:contextualSpacing/>
        <w:jc w:val="left"/>
        <w:rPr>
          <w:rFonts w:hint="eastAsia" w:ascii="宋体" w:hAnsi="宋体"/>
          <w:color w:val="auto"/>
          <w:sz w:val="24"/>
          <w:highlight w:val="none"/>
        </w:rPr>
      </w:pPr>
      <w:r>
        <w:rPr>
          <w:rFonts w:ascii="宋体" w:hAnsi="宋体"/>
          <w:color w:val="auto"/>
          <w:sz w:val="24"/>
          <w:highlight w:val="none"/>
        </w:rPr>
        <w:br w:type="page"/>
      </w:r>
    </w:p>
    <w:p w14:paraId="5CE9535F">
      <w:pPr>
        <w:shd w:val="clear"/>
        <w:rPr>
          <w:rFonts w:hint="eastAsia" w:ascii="宋体" w:hAnsi="宋体"/>
          <w:color w:val="auto"/>
          <w:sz w:val="24"/>
          <w:highlight w:val="none"/>
        </w:rPr>
      </w:pPr>
    </w:p>
    <w:p w14:paraId="4F1FE807">
      <w:pPr>
        <w:shd w:val="clear"/>
        <w:rPr>
          <w:rFonts w:hint="eastAsia" w:ascii="宋体" w:hAnsi="宋体"/>
          <w:b/>
          <w:color w:val="auto"/>
          <w:sz w:val="24"/>
          <w:szCs w:val="20"/>
          <w:highlight w:val="none"/>
        </w:rPr>
      </w:pPr>
      <w:r>
        <w:rPr>
          <w:rFonts w:hint="eastAsia" w:ascii="宋体" w:hAnsi="宋体"/>
          <w:b/>
          <w:color w:val="auto"/>
          <w:sz w:val="24"/>
          <w:highlight w:val="none"/>
        </w:rPr>
        <w:t>6.商务条款偏离表格式(注：按项目需求表具体项目修改)</w:t>
      </w:r>
    </w:p>
    <w:p w14:paraId="10CBD36D">
      <w:pPr>
        <w:shd w:val="clear"/>
        <w:snapToGrid w:val="0"/>
        <w:spacing w:before="50"/>
        <w:jc w:val="left"/>
        <w:rPr>
          <w:rFonts w:hint="eastAsia" w:ascii="宋体" w:hAnsi="宋体"/>
          <w:color w:val="auto"/>
          <w:sz w:val="24"/>
          <w:highlight w:val="none"/>
        </w:rPr>
      </w:pPr>
    </w:p>
    <w:p w14:paraId="1D78AB9B">
      <w:pPr>
        <w:pStyle w:val="26"/>
        <w:shd w:val="clear"/>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8"/>
        <w:tblpPr w:leftFromText="180" w:rightFromText="180" w:vertAnchor="text" w:horzAnchor="margin" w:tblpXSpec="center" w:tblpY="94"/>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84"/>
        <w:gridCol w:w="3330"/>
        <w:gridCol w:w="1723"/>
      </w:tblGrid>
      <w:tr w14:paraId="533D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71" w:type="dxa"/>
            <w:tcBorders>
              <w:top w:val="single" w:color="auto" w:sz="4" w:space="0"/>
              <w:left w:val="single" w:color="auto" w:sz="4" w:space="0"/>
              <w:bottom w:val="single" w:color="auto" w:sz="4" w:space="0"/>
              <w:right w:val="single" w:color="auto" w:sz="4" w:space="0"/>
            </w:tcBorders>
            <w:vAlign w:val="center"/>
          </w:tcPr>
          <w:p w14:paraId="0E2BB5A2">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项号及名称</w:t>
            </w:r>
          </w:p>
        </w:tc>
        <w:tc>
          <w:tcPr>
            <w:tcW w:w="3784" w:type="dxa"/>
            <w:tcBorders>
              <w:top w:val="single" w:color="auto" w:sz="4" w:space="0"/>
              <w:left w:val="single" w:color="auto" w:sz="4" w:space="0"/>
              <w:bottom w:val="single" w:color="auto" w:sz="4" w:space="0"/>
              <w:right w:val="single" w:color="auto" w:sz="4" w:space="0"/>
            </w:tcBorders>
            <w:vAlign w:val="center"/>
          </w:tcPr>
          <w:p w14:paraId="0CBC63CE">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招标文件的商务需求</w:t>
            </w:r>
          </w:p>
        </w:tc>
        <w:tc>
          <w:tcPr>
            <w:tcW w:w="3330" w:type="dxa"/>
            <w:tcBorders>
              <w:top w:val="single" w:color="auto" w:sz="4" w:space="0"/>
              <w:left w:val="single" w:color="auto" w:sz="4" w:space="0"/>
              <w:bottom w:val="single" w:color="auto" w:sz="4" w:space="0"/>
              <w:right w:val="single" w:color="auto" w:sz="4" w:space="0"/>
            </w:tcBorders>
            <w:vAlign w:val="center"/>
          </w:tcPr>
          <w:p w14:paraId="11DAF328">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1723" w:type="dxa"/>
            <w:tcBorders>
              <w:top w:val="single" w:color="auto" w:sz="4" w:space="0"/>
              <w:left w:val="single" w:color="auto" w:sz="4" w:space="0"/>
              <w:bottom w:val="single" w:color="auto" w:sz="4" w:space="0"/>
              <w:right w:val="single" w:color="auto" w:sz="4" w:space="0"/>
            </w:tcBorders>
            <w:vAlign w:val="center"/>
          </w:tcPr>
          <w:p w14:paraId="45E55F50">
            <w:pPr>
              <w:shd w:val="clear"/>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97D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tcBorders>
              <w:top w:val="single" w:color="auto" w:sz="4" w:space="0"/>
              <w:left w:val="single" w:color="auto" w:sz="4" w:space="0"/>
              <w:right w:val="single" w:color="auto" w:sz="4" w:space="0"/>
            </w:tcBorders>
            <w:vAlign w:val="center"/>
          </w:tcPr>
          <w:p w14:paraId="19FB6539">
            <w:pPr>
              <w:shd w:val="clear"/>
              <w:spacing w:line="34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p w14:paraId="1FF7F400">
            <w:pPr>
              <w:shd w:val="clea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XXX</w:t>
            </w:r>
          </w:p>
        </w:tc>
        <w:tc>
          <w:tcPr>
            <w:tcW w:w="3784" w:type="dxa"/>
            <w:tcBorders>
              <w:top w:val="single" w:color="auto" w:sz="4" w:space="0"/>
              <w:left w:val="single" w:color="auto" w:sz="4" w:space="0"/>
              <w:bottom w:val="single" w:color="auto" w:sz="4" w:space="0"/>
              <w:right w:val="single" w:color="auto" w:sz="4" w:space="0"/>
            </w:tcBorders>
            <w:vAlign w:val="center"/>
          </w:tcPr>
          <w:p w14:paraId="17B812D5">
            <w:pPr>
              <w:shd w:val="clear"/>
              <w:spacing w:line="340" w:lineRule="exact"/>
              <w:jc w:val="left"/>
              <w:rPr>
                <w:rFonts w:hint="eastAsia" w:ascii="宋体" w:hAnsi="宋体" w:cs="宋体"/>
                <w:color w:val="auto"/>
                <w:szCs w:val="21"/>
                <w:highlight w:val="none"/>
              </w:rPr>
            </w:pPr>
          </w:p>
        </w:tc>
        <w:tc>
          <w:tcPr>
            <w:tcW w:w="3330" w:type="dxa"/>
            <w:tcBorders>
              <w:top w:val="single" w:color="auto" w:sz="4" w:space="0"/>
              <w:left w:val="single" w:color="auto" w:sz="4" w:space="0"/>
              <w:right w:val="single" w:color="auto" w:sz="4" w:space="0"/>
            </w:tcBorders>
            <w:vAlign w:val="center"/>
          </w:tcPr>
          <w:p w14:paraId="10AD9940">
            <w:pPr>
              <w:shd w:val="clear"/>
              <w:spacing w:line="340" w:lineRule="exact"/>
              <w:jc w:val="left"/>
              <w:rPr>
                <w:rFonts w:hint="eastAsia" w:ascii="宋体" w:hAnsi="宋体" w:cs="宋体"/>
                <w:color w:val="auto"/>
                <w:szCs w:val="21"/>
                <w:highlight w:val="none"/>
              </w:rPr>
            </w:pPr>
          </w:p>
        </w:tc>
        <w:tc>
          <w:tcPr>
            <w:tcW w:w="1723" w:type="dxa"/>
            <w:tcBorders>
              <w:top w:val="single" w:color="auto" w:sz="4" w:space="0"/>
              <w:left w:val="single" w:color="auto" w:sz="4" w:space="0"/>
              <w:right w:val="single" w:color="auto" w:sz="4" w:space="0"/>
            </w:tcBorders>
            <w:vAlign w:val="center"/>
          </w:tcPr>
          <w:p w14:paraId="05B981D5">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正偏离（负偏离或无偏 离）</w:t>
            </w:r>
          </w:p>
        </w:tc>
      </w:tr>
      <w:tr w14:paraId="03FB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tcBorders>
              <w:left w:val="single" w:color="auto" w:sz="4" w:space="0"/>
              <w:right w:val="single" w:color="auto" w:sz="4" w:space="0"/>
            </w:tcBorders>
            <w:vAlign w:val="center"/>
          </w:tcPr>
          <w:p w14:paraId="6F174ACD">
            <w:pPr>
              <w:shd w:val="clear"/>
              <w:spacing w:line="34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p w14:paraId="27637AF3">
            <w:pPr>
              <w:shd w:val="clea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XXX</w:t>
            </w:r>
          </w:p>
        </w:tc>
        <w:tc>
          <w:tcPr>
            <w:tcW w:w="3784" w:type="dxa"/>
            <w:tcBorders>
              <w:top w:val="single" w:color="auto" w:sz="4" w:space="0"/>
              <w:left w:val="single" w:color="auto" w:sz="4" w:space="0"/>
              <w:bottom w:val="single" w:color="auto" w:sz="4" w:space="0"/>
              <w:right w:val="single" w:color="auto" w:sz="4" w:space="0"/>
            </w:tcBorders>
            <w:vAlign w:val="center"/>
          </w:tcPr>
          <w:p w14:paraId="73E7442F">
            <w:pPr>
              <w:shd w:val="clear"/>
              <w:spacing w:line="340" w:lineRule="exact"/>
              <w:jc w:val="left"/>
              <w:rPr>
                <w:rFonts w:hint="eastAsia" w:ascii="宋体" w:hAnsi="宋体" w:cs="宋体"/>
                <w:color w:val="auto"/>
                <w:szCs w:val="21"/>
                <w:highlight w:val="none"/>
              </w:rPr>
            </w:pPr>
          </w:p>
        </w:tc>
        <w:tc>
          <w:tcPr>
            <w:tcW w:w="3330" w:type="dxa"/>
            <w:tcBorders>
              <w:left w:val="single" w:color="auto" w:sz="4" w:space="0"/>
              <w:bottom w:val="single" w:color="auto" w:sz="4" w:space="0"/>
              <w:right w:val="single" w:color="auto" w:sz="4" w:space="0"/>
            </w:tcBorders>
            <w:vAlign w:val="center"/>
          </w:tcPr>
          <w:p w14:paraId="4D7288CC">
            <w:pPr>
              <w:shd w:val="clear"/>
              <w:spacing w:line="340" w:lineRule="exact"/>
              <w:jc w:val="left"/>
              <w:rPr>
                <w:rFonts w:hint="eastAsia" w:ascii="宋体" w:hAnsi="宋体" w:cs="宋体"/>
                <w:color w:val="auto"/>
                <w:szCs w:val="21"/>
                <w:highlight w:val="none"/>
              </w:rPr>
            </w:pPr>
          </w:p>
        </w:tc>
        <w:tc>
          <w:tcPr>
            <w:tcW w:w="1723" w:type="dxa"/>
            <w:tcBorders>
              <w:left w:val="single" w:color="auto" w:sz="4" w:space="0"/>
              <w:bottom w:val="single" w:color="auto" w:sz="4" w:space="0"/>
              <w:right w:val="single" w:color="auto" w:sz="4" w:space="0"/>
            </w:tcBorders>
            <w:vAlign w:val="center"/>
          </w:tcPr>
          <w:p w14:paraId="5A582E24">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正偏离（负偏离或无偏 离）</w:t>
            </w:r>
          </w:p>
        </w:tc>
      </w:tr>
      <w:tr w14:paraId="20EA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1" w:type="dxa"/>
            <w:tcBorders>
              <w:left w:val="single" w:color="auto" w:sz="4" w:space="0"/>
              <w:right w:val="single" w:color="auto" w:sz="4" w:space="0"/>
            </w:tcBorders>
            <w:vAlign w:val="center"/>
          </w:tcPr>
          <w:p w14:paraId="5A5BB848">
            <w:pPr>
              <w:shd w:val="clea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784" w:type="dxa"/>
            <w:tcBorders>
              <w:top w:val="single" w:color="auto" w:sz="4" w:space="0"/>
              <w:left w:val="single" w:color="auto" w:sz="4" w:space="0"/>
              <w:bottom w:val="single" w:color="auto" w:sz="4" w:space="0"/>
              <w:right w:val="single" w:color="auto" w:sz="4" w:space="0"/>
            </w:tcBorders>
            <w:vAlign w:val="center"/>
          </w:tcPr>
          <w:p w14:paraId="206B0B4D">
            <w:pPr>
              <w:shd w:val="clear"/>
              <w:spacing w:line="340" w:lineRule="exact"/>
              <w:jc w:val="left"/>
              <w:rPr>
                <w:rFonts w:hint="eastAsia" w:ascii="宋体" w:hAnsi="宋体" w:cs="宋体"/>
                <w:color w:val="auto"/>
                <w:szCs w:val="21"/>
                <w:highlight w:val="none"/>
              </w:rPr>
            </w:pPr>
          </w:p>
        </w:tc>
        <w:tc>
          <w:tcPr>
            <w:tcW w:w="3330" w:type="dxa"/>
            <w:tcBorders>
              <w:left w:val="single" w:color="auto" w:sz="4" w:space="0"/>
              <w:bottom w:val="single" w:color="auto" w:sz="4" w:space="0"/>
              <w:right w:val="single" w:color="auto" w:sz="4" w:space="0"/>
            </w:tcBorders>
            <w:vAlign w:val="center"/>
          </w:tcPr>
          <w:p w14:paraId="686DDDB8">
            <w:pPr>
              <w:shd w:val="clear"/>
              <w:spacing w:line="340" w:lineRule="exact"/>
              <w:jc w:val="left"/>
              <w:rPr>
                <w:rFonts w:hint="eastAsia" w:ascii="宋体" w:hAnsi="宋体" w:cs="宋体"/>
                <w:color w:val="auto"/>
                <w:szCs w:val="21"/>
                <w:highlight w:val="none"/>
              </w:rPr>
            </w:pPr>
          </w:p>
        </w:tc>
        <w:tc>
          <w:tcPr>
            <w:tcW w:w="1723" w:type="dxa"/>
            <w:tcBorders>
              <w:left w:val="single" w:color="auto" w:sz="4" w:space="0"/>
              <w:bottom w:val="single" w:color="auto" w:sz="4" w:space="0"/>
              <w:right w:val="single" w:color="auto" w:sz="4" w:space="0"/>
            </w:tcBorders>
            <w:vAlign w:val="center"/>
          </w:tcPr>
          <w:p w14:paraId="2855BF54">
            <w:pPr>
              <w:shd w:val="clea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正偏离（负偏离或无偏 离）</w:t>
            </w:r>
          </w:p>
        </w:tc>
      </w:tr>
      <w:tr w14:paraId="0B2A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608" w:type="dxa"/>
            <w:gridSpan w:val="4"/>
            <w:tcBorders>
              <w:top w:val="single" w:color="auto" w:sz="4" w:space="0"/>
              <w:left w:val="single" w:color="auto" w:sz="4" w:space="0"/>
              <w:bottom w:val="single" w:color="auto" w:sz="4" w:space="0"/>
              <w:right w:val="single" w:color="auto" w:sz="4" w:space="0"/>
            </w:tcBorders>
            <w:vAlign w:val="center"/>
          </w:tcPr>
          <w:p w14:paraId="4CD97E9E">
            <w:pPr>
              <w:shd w:val="clear"/>
              <w:spacing w:line="300" w:lineRule="exact"/>
              <w:rPr>
                <w:rFonts w:hint="eastAsia" w:ascii="宋体" w:hAnsi="宋体" w:cs="宋体"/>
                <w:color w:val="auto"/>
                <w:szCs w:val="21"/>
                <w:highlight w:val="none"/>
              </w:rPr>
            </w:pPr>
            <w:r>
              <w:rPr>
                <w:rFonts w:hint="eastAsia" w:ascii="宋体" w:hAnsi="宋体" w:cs="宋体"/>
                <w:b/>
                <w:bCs/>
                <w:color w:val="auto"/>
                <w:sz w:val="24"/>
                <w:highlight w:val="none"/>
                <w:u w:val="single"/>
              </w:rPr>
              <w:t xml:space="preserve">       </w:t>
            </w:r>
            <w:r>
              <w:rPr>
                <w:rFonts w:hint="eastAsia" w:ascii="宋体" w:hAnsi="宋体" w:cs="宋体"/>
                <w:color w:val="auto"/>
                <w:szCs w:val="21"/>
                <w:highlight w:val="none"/>
              </w:rPr>
              <w:t>分标（此处有分标时填写具体分标号，无分标时填写“无”）</w:t>
            </w:r>
          </w:p>
        </w:tc>
      </w:tr>
    </w:tbl>
    <w:p w14:paraId="7426EAE7">
      <w:pPr>
        <w:shd w:val="clear"/>
        <w:snapToGrid w:val="0"/>
        <w:spacing w:before="50"/>
        <w:jc w:val="left"/>
        <w:rPr>
          <w:rFonts w:hint="eastAsia" w:ascii="宋体" w:hAnsi="宋体"/>
          <w:color w:val="auto"/>
          <w:sz w:val="24"/>
          <w:highlight w:val="none"/>
          <w:u w:val="single"/>
        </w:rPr>
      </w:pPr>
    </w:p>
    <w:p w14:paraId="78BBF915">
      <w:pPr>
        <w:pStyle w:val="18"/>
        <w:shd w:val="clear"/>
        <w:rPr>
          <w:rFonts w:hint="eastAsia" w:ascii="宋体" w:hAnsi="宋体"/>
          <w:color w:val="auto"/>
          <w:highlight w:val="none"/>
        </w:rPr>
      </w:pPr>
      <w:r>
        <w:rPr>
          <w:rFonts w:hint="eastAsia" w:ascii="宋体" w:hAnsi="宋体"/>
          <w:color w:val="auto"/>
          <w:highlight w:val="none"/>
        </w:rPr>
        <w:t>注：</w:t>
      </w:r>
    </w:p>
    <w:p w14:paraId="5011EF72">
      <w:pPr>
        <w:pStyle w:val="20"/>
        <w:shd w:val="clear"/>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1B6E801C">
      <w:pPr>
        <w:pStyle w:val="18"/>
        <w:shd w:val="clear"/>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ECBCD56">
      <w:pPr>
        <w:shd w:val="clear"/>
        <w:snapToGrid w:val="0"/>
        <w:spacing w:before="50" w:after="50"/>
        <w:rPr>
          <w:rFonts w:hint="eastAsia" w:ascii="宋体" w:hAnsi="宋体"/>
          <w:color w:val="auto"/>
          <w:sz w:val="24"/>
          <w:highlight w:val="none"/>
        </w:rPr>
      </w:pPr>
    </w:p>
    <w:p w14:paraId="604308C6">
      <w:pPr>
        <w:shd w:val="clear"/>
        <w:snapToGrid w:val="0"/>
        <w:spacing w:before="50" w:after="50"/>
        <w:rPr>
          <w:rFonts w:hint="eastAsia" w:ascii="宋体" w:hAnsi="宋体"/>
          <w:color w:val="auto"/>
          <w:sz w:val="24"/>
          <w:highlight w:val="none"/>
        </w:rPr>
      </w:pPr>
    </w:p>
    <w:p w14:paraId="22F55511">
      <w:pPr>
        <w:shd w:val="clea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78720DB">
      <w:pPr>
        <w:shd w:val="clea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w:t>
      </w:r>
      <w:r>
        <w:rPr>
          <w:rFonts w:hint="eastAsia" w:ascii="宋体" w:hAnsi="宋体"/>
          <w:color w:val="auto"/>
          <w:spacing w:val="20"/>
          <w:sz w:val="24"/>
          <w:highlight w:val="none"/>
          <w:lang w:eastAsia="zh-CN"/>
        </w:rPr>
        <w:t>（</w:t>
      </w:r>
      <w:r>
        <w:rPr>
          <w:rFonts w:hint="eastAsia" w:ascii="宋体" w:hAnsi="宋体"/>
          <w:color w:val="auto"/>
          <w:spacing w:val="20"/>
          <w:sz w:val="24"/>
          <w:highlight w:val="none"/>
        </w:rPr>
        <w:t>盖</w:t>
      </w:r>
      <w:r>
        <w:rPr>
          <w:rFonts w:hint="eastAsia" w:ascii="宋体" w:hAnsi="宋体"/>
          <w:color w:val="auto"/>
          <w:spacing w:val="20"/>
          <w:sz w:val="24"/>
          <w:highlight w:val="none"/>
          <w:lang w:val="en-US" w:eastAsia="zh-CN"/>
        </w:rPr>
        <w:t>公章</w:t>
      </w:r>
      <w:r>
        <w:rPr>
          <w:rFonts w:hint="eastAsia" w:ascii="宋体" w:hAnsi="宋体"/>
          <w:color w:val="auto"/>
          <w:spacing w:val="20"/>
          <w:sz w:val="24"/>
          <w:highlight w:val="none"/>
          <w:lang w:eastAsia="zh-CN"/>
        </w:rPr>
        <w:t>）</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D7C3B85">
      <w:pPr>
        <w:shd w:val="clea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033C04D">
      <w:pPr>
        <w:shd w:val="clear"/>
        <w:snapToGrid w:val="0"/>
        <w:spacing w:before="120" w:beforeLines="50"/>
        <w:rPr>
          <w:rFonts w:hint="eastAsia" w:ascii="宋体" w:hAnsi="宋体"/>
          <w:color w:val="auto"/>
          <w:sz w:val="24"/>
          <w:szCs w:val="20"/>
          <w:highlight w:val="none"/>
        </w:rPr>
      </w:pPr>
    </w:p>
    <w:p w14:paraId="62A22F72">
      <w:pPr>
        <w:shd w:val="clear"/>
        <w:snapToGrid w:val="0"/>
        <w:spacing w:before="120" w:beforeLines="50" w:after="50"/>
        <w:jc w:val="left"/>
        <w:rPr>
          <w:rFonts w:hint="eastAsia" w:ascii="宋体" w:hAnsi="宋体"/>
          <w:color w:val="auto"/>
          <w:sz w:val="24"/>
          <w:szCs w:val="20"/>
          <w:highlight w:val="none"/>
        </w:rPr>
      </w:pPr>
    </w:p>
    <w:p w14:paraId="79E9849F">
      <w:pPr>
        <w:shd w:val="clea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28BCECB2">
      <w:pPr>
        <w:pStyle w:val="36"/>
        <w:shd w:val="clear"/>
        <w:snapToGrid w:val="0"/>
        <w:ind w:left="480" w:hanging="480"/>
        <w:rPr>
          <w:rFonts w:hint="eastAsia" w:ascii="宋体" w:hAnsi="宋体"/>
          <w:color w:val="auto"/>
          <w:sz w:val="24"/>
          <w:highlight w:val="none"/>
        </w:rPr>
      </w:pPr>
    </w:p>
    <w:p w14:paraId="368B6FB4">
      <w:pPr>
        <w:pStyle w:val="36"/>
        <w:shd w:val="clear"/>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8"/>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22"/>
        <w:gridCol w:w="1100"/>
        <w:gridCol w:w="1100"/>
        <w:gridCol w:w="1412"/>
        <w:gridCol w:w="1976"/>
        <w:gridCol w:w="1267"/>
        <w:gridCol w:w="1777"/>
      </w:tblGrid>
      <w:tr w14:paraId="7C730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3" w:hRule="atLeast"/>
        </w:trPr>
        <w:tc>
          <w:tcPr>
            <w:tcW w:w="664" w:type="pct"/>
            <w:tcBorders>
              <w:top w:val="single" w:color="auto" w:sz="4" w:space="0"/>
              <w:left w:val="single" w:color="auto" w:sz="4" w:space="0"/>
              <w:bottom w:val="single" w:color="auto" w:sz="4" w:space="0"/>
              <w:right w:val="single" w:color="auto" w:sz="4" w:space="0"/>
            </w:tcBorders>
            <w:vAlign w:val="center"/>
          </w:tcPr>
          <w:p w14:paraId="4E648C65">
            <w:pPr>
              <w:shd w:val="clear"/>
              <w:snapToGrid w:val="0"/>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552" w:type="pct"/>
            <w:tcBorders>
              <w:top w:val="single" w:color="auto" w:sz="4" w:space="0"/>
              <w:left w:val="single" w:color="auto" w:sz="4" w:space="0"/>
              <w:bottom w:val="single" w:color="auto" w:sz="4" w:space="0"/>
              <w:right w:val="single" w:color="auto" w:sz="4" w:space="0"/>
            </w:tcBorders>
            <w:vAlign w:val="center"/>
          </w:tcPr>
          <w:p w14:paraId="467240F1">
            <w:pPr>
              <w:shd w:val="clear"/>
              <w:snapToGrid w:val="0"/>
              <w:jc w:val="center"/>
              <w:rPr>
                <w:rFonts w:hint="eastAsia" w:ascii="宋体" w:hAnsi="宋体"/>
                <w:color w:val="auto"/>
                <w:sz w:val="24"/>
                <w:highlight w:val="none"/>
              </w:rPr>
            </w:pPr>
            <w:r>
              <w:rPr>
                <w:rFonts w:hint="eastAsia" w:ascii="宋体" w:hAnsi="宋体"/>
                <w:color w:val="auto"/>
                <w:sz w:val="24"/>
                <w:highlight w:val="none"/>
              </w:rPr>
              <w:t>项目名称</w:t>
            </w:r>
          </w:p>
        </w:tc>
        <w:tc>
          <w:tcPr>
            <w:tcW w:w="552" w:type="pct"/>
            <w:tcBorders>
              <w:top w:val="single" w:color="auto" w:sz="4" w:space="0"/>
              <w:left w:val="single" w:color="auto" w:sz="4" w:space="0"/>
              <w:bottom w:val="single" w:color="auto" w:sz="4" w:space="0"/>
              <w:right w:val="single" w:color="auto" w:sz="4" w:space="0"/>
            </w:tcBorders>
            <w:vAlign w:val="center"/>
          </w:tcPr>
          <w:p w14:paraId="38C8E23F">
            <w:pPr>
              <w:shd w:val="clear"/>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服务内容</w:t>
            </w:r>
          </w:p>
        </w:tc>
        <w:tc>
          <w:tcPr>
            <w:tcW w:w="709" w:type="pct"/>
            <w:tcBorders>
              <w:top w:val="single" w:color="auto" w:sz="4" w:space="0"/>
              <w:left w:val="single" w:color="auto" w:sz="4" w:space="0"/>
              <w:bottom w:val="single" w:color="auto" w:sz="4" w:space="0"/>
              <w:right w:val="single" w:color="auto" w:sz="4" w:space="0"/>
            </w:tcBorders>
            <w:vAlign w:val="center"/>
          </w:tcPr>
          <w:p w14:paraId="6D650149">
            <w:pPr>
              <w:shd w:val="clear"/>
              <w:snapToGrid w:val="0"/>
              <w:jc w:val="center"/>
              <w:rPr>
                <w:rFonts w:hint="eastAsia" w:ascii="宋体" w:hAnsi="宋体"/>
                <w:color w:val="auto"/>
                <w:sz w:val="24"/>
                <w:highlight w:val="none"/>
              </w:rPr>
            </w:pPr>
            <w:r>
              <w:rPr>
                <w:rFonts w:hint="eastAsia" w:ascii="宋体" w:hAnsi="宋体"/>
                <w:color w:val="auto"/>
                <w:sz w:val="24"/>
                <w:highlight w:val="none"/>
              </w:rPr>
              <w:t>合同金额</w:t>
            </w:r>
          </w:p>
          <w:p w14:paraId="47270110">
            <w:pPr>
              <w:shd w:val="clear"/>
              <w:snapToGrid w:val="0"/>
              <w:jc w:val="center"/>
              <w:rPr>
                <w:rFonts w:hint="eastAsia" w:ascii="宋体" w:hAnsi="宋体"/>
                <w:color w:val="auto"/>
                <w:sz w:val="24"/>
                <w:highlight w:val="none"/>
              </w:rPr>
            </w:pPr>
            <w:r>
              <w:rPr>
                <w:rFonts w:hint="eastAsia" w:ascii="宋体" w:hAnsi="宋体"/>
                <w:color w:val="auto"/>
                <w:sz w:val="24"/>
                <w:highlight w:val="none"/>
              </w:rPr>
              <w:t>（万元）</w:t>
            </w:r>
          </w:p>
        </w:tc>
        <w:tc>
          <w:tcPr>
            <w:tcW w:w="992" w:type="pct"/>
            <w:tcBorders>
              <w:top w:val="single" w:color="auto" w:sz="4" w:space="0"/>
              <w:left w:val="single" w:color="auto" w:sz="4" w:space="0"/>
              <w:bottom w:val="single" w:color="auto" w:sz="4" w:space="0"/>
              <w:right w:val="single" w:color="auto" w:sz="4" w:space="0"/>
            </w:tcBorders>
            <w:vAlign w:val="center"/>
          </w:tcPr>
          <w:p w14:paraId="6EFBD4C7">
            <w:pPr>
              <w:shd w:val="clear"/>
              <w:snapToGrid w:val="0"/>
              <w:jc w:val="center"/>
              <w:rPr>
                <w:rFonts w:hint="eastAsia" w:ascii="宋体" w:hAnsi="宋体"/>
                <w:color w:val="auto"/>
                <w:sz w:val="24"/>
                <w:highlight w:val="none"/>
              </w:rPr>
            </w:pPr>
            <w:r>
              <w:rPr>
                <w:rFonts w:hint="eastAsia" w:ascii="宋体" w:hAnsi="宋体"/>
                <w:color w:val="auto"/>
                <w:sz w:val="24"/>
                <w:highlight w:val="none"/>
              </w:rPr>
              <w:t>采购人联系人及</w:t>
            </w:r>
          </w:p>
          <w:p w14:paraId="4DEDB10E">
            <w:pPr>
              <w:shd w:val="clear"/>
              <w:snapToGrid w:val="0"/>
              <w:jc w:val="center"/>
              <w:rPr>
                <w:rFonts w:hint="eastAsia" w:ascii="宋体" w:hAnsi="宋体"/>
                <w:color w:val="auto"/>
                <w:sz w:val="24"/>
                <w:highlight w:val="none"/>
              </w:rPr>
            </w:pPr>
            <w:r>
              <w:rPr>
                <w:rFonts w:hint="eastAsia" w:ascii="宋体" w:hAnsi="宋体"/>
                <w:color w:val="auto"/>
                <w:sz w:val="24"/>
                <w:highlight w:val="none"/>
              </w:rPr>
              <w:t>联系电话</w:t>
            </w:r>
          </w:p>
        </w:tc>
        <w:tc>
          <w:tcPr>
            <w:tcW w:w="636" w:type="pct"/>
            <w:tcBorders>
              <w:top w:val="single" w:color="auto" w:sz="4" w:space="0"/>
              <w:left w:val="single" w:color="auto" w:sz="4" w:space="0"/>
              <w:bottom w:val="single" w:color="auto" w:sz="4" w:space="0"/>
              <w:right w:val="single" w:color="auto" w:sz="4" w:space="0"/>
            </w:tcBorders>
            <w:vAlign w:val="center"/>
          </w:tcPr>
          <w:p w14:paraId="01C5E647">
            <w:pPr>
              <w:shd w:val="clear"/>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合同日期</w:t>
            </w:r>
          </w:p>
        </w:tc>
        <w:tc>
          <w:tcPr>
            <w:tcW w:w="892" w:type="pct"/>
            <w:tcBorders>
              <w:top w:val="single" w:color="auto" w:sz="4" w:space="0"/>
              <w:left w:val="single" w:color="auto" w:sz="4" w:space="0"/>
              <w:bottom w:val="single" w:color="auto" w:sz="4" w:space="0"/>
              <w:right w:val="single" w:color="auto" w:sz="4" w:space="0"/>
            </w:tcBorders>
            <w:vAlign w:val="center"/>
          </w:tcPr>
          <w:p w14:paraId="51FD6A82">
            <w:pPr>
              <w:shd w:val="clear"/>
              <w:snapToGrid w:val="0"/>
              <w:jc w:val="center"/>
              <w:rPr>
                <w:rFonts w:hint="eastAsia" w:ascii="宋体" w:hAnsi="宋体"/>
                <w:color w:val="auto"/>
                <w:sz w:val="24"/>
                <w:highlight w:val="none"/>
              </w:rPr>
            </w:pPr>
            <w:r>
              <w:rPr>
                <w:rFonts w:hint="eastAsia" w:ascii="宋体" w:hAnsi="宋体"/>
                <w:color w:val="auto"/>
                <w:sz w:val="24"/>
                <w:highlight w:val="none"/>
              </w:rPr>
              <w:t>备注</w:t>
            </w:r>
          </w:p>
        </w:tc>
      </w:tr>
      <w:tr w14:paraId="48586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64" w:type="pct"/>
            <w:tcBorders>
              <w:top w:val="single" w:color="auto" w:sz="4" w:space="0"/>
              <w:left w:val="single" w:color="auto" w:sz="4" w:space="0"/>
              <w:bottom w:val="single" w:color="auto" w:sz="4" w:space="0"/>
              <w:right w:val="single" w:color="auto" w:sz="4" w:space="0"/>
            </w:tcBorders>
          </w:tcPr>
          <w:p w14:paraId="4A07D9A5">
            <w:pPr>
              <w:shd w:val="clear"/>
              <w:snapToGrid w:val="0"/>
              <w:spacing w:line="24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11A45416">
            <w:pPr>
              <w:shd w:val="clear"/>
              <w:snapToGrid w:val="0"/>
              <w:spacing w:line="24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1A070769">
            <w:pPr>
              <w:shd w:val="clear"/>
              <w:snapToGrid w:val="0"/>
              <w:spacing w:line="240" w:lineRule="exact"/>
              <w:jc w:val="left"/>
              <w:rPr>
                <w:rFonts w:hint="eastAsia" w:ascii="宋体" w:hAnsi="宋体"/>
                <w:color w:val="auto"/>
                <w:sz w:val="24"/>
                <w:highlight w:val="none"/>
              </w:rPr>
            </w:pPr>
          </w:p>
        </w:tc>
        <w:tc>
          <w:tcPr>
            <w:tcW w:w="709" w:type="pct"/>
            <w:tcBorders>
              <w:top w:val="single" w:color="auto" w:sz="4" w:space="0"/>
              <w:left w:val="single" w:color="auto" w:sz="4" w:space="0"/>
              <w:bottom w:val="single" w:color="auto" w:sz="4" w:space="0"/>
              <w:right w:val="single" w:color="auto" w:sz="4" w:space="0"/>
            </w:tcBorders>
          </w:tcPr>
          <w:p w14:paraId="51CAE816">
            <w:pPr>
              <w:shd w:val="clear"/>
              <w:snapToGrid w:val="0"/>
              <w:spacing w:line="240" w:lineRule="exact"/>
              <w:jc w:val="left"/>
              <w:rPr>
                <w:rFonts w:hint="eastAsia" w:ascii="宋体" w:hAnsi="宋体"/>
                <w:color w:val="auto"/>
                <w:sz w:val="24"/>
                <w:highlight w:val="none"/>
              </w:rPr>
            </w:pPr>
          </w:p>
        </w:tc>
        <w:tc>
          <w:tcPr>
            <w:tcW w:w="992" w:type="pct"/>
            <w:tcBorders>
              <w:top w:val="single" w:color="auto" w:sz="4" w:space="0"/>
              <w:left w:val="single" w:color="auto" w:sz="4" w:space="0"/>
              <w:bottom w:val="single" w:color="auto" w:sz="4" w:space="0"/>
              <w:right w:val="single" w:color="auto" w:sz="4" w:space="0"/>
            </w:tcBorders>
          </w:tcPr>
          <w:p w14:paraId="6E5353C8">
            <w:pPr>
              <w:shd w:val="clear"/>
              <w:snapToGrid w:val="0"/>
              <w:spacing w:line="240" w:lineRule="exact"/>
              <w:jc w:val="left"/>
              <w:rPr>
                <w:rFonts w:hint="eastAsia" w:ascii="宋体" w:hAnsi="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4881309">
            <w:pPr>
              <w:shd w:val="clear"/>
              <w:snapToGrid w:val="0"/>
              <w:spacing w:line="240" w:lineRule="exac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vAlign w:val="center"/>
          </w:tcPr>
          <w:p w14:paraId="42B6F2AE">
            <w:pPr>
              <w:shd w:val="clear"/>
              <w:snapToGrid w:val="0"/>
              <w:spacing w:line="240" w:lineRule="exact"/>
              <w:rPr>
                <w:rFonts w:hint="eastAsia" w:ascii="宋体" w:hAnsi="宋体"/>
                <w:color w:val="auto"/>
                <w:sz w:val="24"/>
                <w:highlight w:val="none"/>
              </w:rPr>
            </w:pPr>
          </w:p>
        </w:tc>
      </w:tr>
      <w:tr w14:paraId="41FB8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4" w:type="pct"/>
            <w:tcBorders>
              <w:top w:val="single" w:color="auto" w:sz="4" w:space="0"/>
              <w:left w:val="single" w:color="auto" w:sz="4" w:space="0"/>
              <w:bottom w:val="single" w:color="auto" w:sz="4" w:space="0"/>
              <w:right w:val="single" w:color="auto" w:sz="4" w:space="0"/>
            </w:tcBorders>
          </w:tcPr>
          <w:p w14:paraId="7FB9AA3F">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4AED0E40">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13B20444">
            <w:pPr>
              <w:shd w:val="clear"/>
              <w:snapToGrid w:val="0"/>
              <w:spacing w:before="50" w:after="120" w:afterLines="50" w:line="400" w:lineRule="exact"/>
              <w:jc w:val="left"/>
              <w:rPr>
                <w:rFonts w:hint="eastAsia" w:ascii="宋体" w:hAnsi="宋体"/>
                <w:color w:val="auto"/>
                <w:sz w:val="24"/>
                <w:highlight w:val="none"/>
              </w:rPr>
            </w:pPr>
          </w:p>
        </w:tc>
        <w:tc>
          <w:tcPr>
            <w:tcW w:w="709" w:type="pct"/>
            <w:tcBorders>
              <w:top w:val="single" w:color="auto" w:sz="4" w:space="0"/>
              <w:left w:val="single" w:color="auto" w:sz="4" w:space="0"/>
              <w:bottom w:val="single" w:color="auto" w:sz="4" w:space="0"/>
              <w:right w:val="single" w:color="auto" w:sz="4" w:space="0"/>
            </w:tcBorders>
          </w:tcPr>
          <w:p w14:paraId="0F2E5B57">
            <w:pPr>
              <w:shd w:val="clear"/>
              <w:snapToGrid w:val="0"/>
              <w:spacing w:before="50" w:after="120" w:afterLines="50" w:line="400" w:lineRule="exact"/>
              <w:jc w:val="left"/>
              <w:rPr>
                <w:rFonts w:hint="eastAsia" w:ascii="宋体" w:hAnsi="宋体"/>
                <w:color w:val="auto"/>
                <w:sz w:val="24"/>
                <w:highlight w:val="none"/>
              </w:rPr>
            </w:pPr>
          </w:p>
        </w:tc>
        <w:tc>
          <w:tcPr>
            <w:tcW w:w="992" w:type="pct"/>
            <w:tcBorders>
              <w:top w:val="single" w:color="auto" w:sz="4" w:space="0"/>
              <w:left w:val="single" w:color="auto" w:sz="4" w:space="0"/>
              <w:bottom w:val="single" w:color="auto" w:sz="4" w:space="0"/>
              <w:right w:val="single" w:color="auto" w:sz="4" w:space="0"/>
            </w:tcBorders>
          </w:tcPr>
          <w:p w14:paraId="04CE8B78">
            <w:pPr>
              <w:shd w:val="clear"/>
              <w:snapToGrid w:val="0"/>
              <w:spacing w:before="50" w:after="120" w:afterLines="50" w:line="400" w:lineRule="exact"/>
              <w:jc w:val="left"/>
              <w:rPr>
                <w:rFonts w:hint="eastAsia" w:ascii="宋体" w:hAnsi="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tcPr>
          <w:p w14:paraId="4CD90462">
            <w:pPr>
              <w:shd w:val="clea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1A49563A">
            <w:pPr>
              <w:shd w:val="clear"/>
              <w:snapToGrid w:val="0"/>
              <w:spacing w:before="50" w:after="120" w:afterLines="50" w:line="400" w:lineRule="exact"/>
              <w:jc w:val="left"/>
              <w:rPr>
                <w:rFonts w:hint="eastAsia" w:ascii="宋体" w:hAnsi="宋体"/>
                <w:color w:val="auto"/>
                <w:sz w:val="24"/>
                <w:highlight w:val="none"/>
              </w:rPr>
            </w:pPr>
          </w:p>
        </w:tc>
      </w:tr>
      <w:tr w14:paraId="5E11CC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64" w:type="pct"/>
            <w:tcBorders>
              <w:top w:val="single" w:color="auto" w:sz="4" w:space="0"/>
              <w:left w:val="single" w:color="auto" w:sz="4" w:space="0"/>
              <w:bottom w:val="single" w:color="auto" w:sz="4" w:space="0"/>
              <w:right w:val="single" w:color="auto" w:sz="4" w:space="0"/>
            </w:tcBorders>
          </w:tcPr>
          <w:p w14:paraId="4BDBE292">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0B92559E">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733D1252">
            <w:pPr>
              <w:shd w:val="clear"/>
              <w:snapToGrid w:val="0"/>
              <w:spacing w:before="50" w:after="120" w:afterLines="50" w:line="400" w:lineRule="exact"/>
              <w:jc w:val="left"/>
              <w:rPr>
                <w:rFonts w:hint="eastAsia" w:ascii="宋体" w:hAnsi="宋体"/>
                <w:color w:val="auto"/>
                <w:sz w:val="24"/>
                <w:highlight w:val="none"/>
              </w:rPr>
            </w:pPr>
          </w:p>
        </w:tc>
        <w:tc>
          <w:tcPr>
            <w:tcW w:w="709" w:type="pct"/>
            <w:tcBorders>
              <w:top w:val="single" w:color="auto" w:sz="4" w:space="0"/>
              <w:left w:val="single" w:color="auto" w:sz="4" w:space="0"/>
              <w:bottom w:val="single" w:color="auto" w:sz="4" w:space="0"/>
              <w:right w:val="single" w:color="auto" w:sz="4" w:space="0"/>
            </w:tcBorders>
          </w:tcPr>
          <w:p w14:paraId="272D5355">
            <w:pPr>
              <w:shd w:val="clear"/>
              <w:snapToGrid w:val="0"/>
              <w:spacing w:before="50" w:after="120" w:afterLines="50" w:line="400" w:lineRule="exact"/>
              <w:jc w:val="left"/>
              <w:rPr>
                <w:rFonts w:hint="eastAsia" w:ascii="宋体" w:hAnsi="宋体"/>
                <w:color w:val="auto"/>
                <w:sz w:val="24"/>
                <w:highlight w:val="none"/>
              </w:rPr>
            </w:pPr>
          </w:p>
        </w:tc>
        <w:tc>
          <w:tcPr>
            <w:tcW w:w="992" w:type="pct"/>
            <w:tcBorders>
              <w:top w:val="single" w:color="auto" w:sz="4" w:space="0"/>
              <w:left w:val="single" w:color="auto" w:sz="4" w:space="0"/>
              <w:bottom w:val="single" w:color="auto" w:sz="4" w:space="0"/>
              <w:right w:val="single" w:color="auto" w:sz="4" w:space="0"/>
            </w:tcBorders>
          </w:tcPr>
          <w:p w14:paraId="5EE1B975">
            <w:pPr>
              <w:shd w:val="clear"/>
              <w:snapToGrid w:val="0"/>
              <w:spacing w:before="50" w:after="120" w:afterLines="50" w:line="400" w:lineRule="exact"/>
              <w:jc w:val="left"/>
              <w:rPr>
                <w:rFonts w:hint="eastAsia" w:ascii="宋体" w:hAnsi="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tcPr>
          <w:p w14:paraId="498FD32D">
            <w:pPr>
              <w:shd w:val="clea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68D33F4E">
            <w:pPr>
              <w:shd w:val="clear"/>
              <w:snapToGrid w:val="0"/>
              <w:spacing w:before="50" w:after="120" w:afterLines="50" w:line="400" w:lineRule="exact"/>
              <w:jc w:val="left"/>
              <w:rPr>
                <w:rFonts w:hint="eastAsia" w:ascii="宋体" w:hAnsi="宋体"/>
                <w:color w:val="auto"/>
                <w:sz w:val="24"/>
                <w:highlight w:val="none"/>
              </w:rPr>
            </w:pPr>
          </w:p>
        </w:tc>
      </w:tr>
      <w:tr w14:paraId="7F30F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4" w:type="pct"/>
            <w:tcBorders>
              <w:top w:val="single" w:color="auto" w:sz="4" w:space="0"/>
              <w:left w:val="single" w:color="auto" w:sz="4" w:space="0"/>
              <w:bottom w:val="single" w:color="auto" w:sz="4" w:space="0"/>
              <w:right w:val="single" w:color="auto" w:sz="4" w:space="0"/>
            </w:tcBorders>
          </w:tcPr>
          <w:p w14:paraId="45E928CE">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21D8186E">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49420576">
            <w:pPr>
              <w:shd w:val="clear"/>
              <w:snapToGrid w:val="0"/>
              <w:spacing w:before="50" w:after="120" w:afterLines="50" w:line="400" w:lineRule="exact"/>
              <w:jc w:val="left"/>
              <w:rPr>
                <w:rFonts w:hint="eastAsia" w:ascii="宋体" w:hAnsi="宋体"/>
                <w:color w:val="auto"/>
                <w:sz w:val="24"/>
                <w:highlight w:val="none"/>
              </w:rPr>
            </w:pPr>
          </w:p>
        </w:tc>
        <w:tc>
          <w:tcPr>
            <w:tcW w:w="709" w:type="pct"/>
            <w:tcBorders>
              <w:top w:val="single" w:color="auto" w:sz="4" w:space="0"/>
              <w:left w:val="single" w:color="auto" w:sz="4" w:space="0"/>
              <w:bottom w:val="single" w:color="auto" w:sz="4" w:space="0"/>
              <w:right w:val="single" w:color="auto" w:sz="4" w:space="0"/>
            </w:tcBorders>
          </w:tcPr>
          <w:p w14:paraId="4ABF2E5D">
            <w:pPr>
              <w:shd w:val="clear"/>
              <w:snapToGrid w:val="0"/>
              <w:spacing w:before="50" w:after="120" w:afterLines="50" w:line="400" w:lineRule="exact"/>
              <w:jc w:val="left"/>
              <w:rPr>
                <w:rFonts w:hint="eastAsia" w:ascii="宋体" w:hAnsi="宋体"/>
                <w:color w:val="auto"/>
                <w:sz w:val="24"/>
                <w:highlight w:val="none"/>
              </w:rPr>
            </w:pPr>
          </w:p>
        </w:tc>
        <w:tc>
          <w:tcPr>
            <w:tcW w:w="992" w:type="pct"/>
            <w:tcBorders>
              <w:top w:val="single" w:color="auto" w:sz="4" w:space="0"/>
              <w:left w:val="single" w:color="auto" w:sz="4" w:space="0"/>
              <w:bottom w:val="single" w:color="auto" w:sz="4" w:space="0"/>
              <w:right w:val="single" w:color="auto" w:sz="4" w:space="0"/>
            </w:tcBorders>
          </w:tcPr>
          <w:p w14:paraId="1FA046BF">
            <w:pPr>
              <w:shd w:val="clear"/>
              <w:snapToGrid w:val="0"/>
              <w:spacing w:before="50" w:after="120" w:afterLines="50" w:line="400" w:lineRule="exact"/>
              <w:jc w:val="left"/>
              <w:rPr>
                <w:rFonts w:hint="eastAsia" w:ascii="宋体" w:hAnsi="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tcPr>
          <w:p w14:paraId="35387301">
            <w:pPr>
              <w:shd w:val="clea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1E33B8C8">
            <w:pPr>
              <w:shd w:val="clear"/>
              <w:snapToGrid w:val="0"/>
              <w:spacing w:before="50" w:after="120" w:afterLines="50" w:line="400" w:lineRule="exact"/>
              <w:jc w:val="left"/>
              <w:rPr>
                <w:rFonts w:hint="eastAsia" w:ascii="宋体" w:hAnsi="宋体"/>
                <w:color w:val="auto"/>
                <w:sz w:val="24"/>
                <w:highlight w:val="none"/>
              </w:rPr>
            </w:pPr>
          </w:p>
        </w:tc>
      </w:tr>
      <w:tr w14:paraId="4B565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4" w:type="pct"/>
            <w:tcBorders>
              <w:top w:val="single" w:color="auto" w:sz="4" w:space="0"/>
              <w:left w:val="single" w:color="auto" w:sz="4" w:space="0"/>
              <w:bottom w:val="single" w:color="auto" w:sz="4" w:space="0"/>
              <w:right w:val="single" w:color="auto" w:sz="4" w:space="0"/>
            </w:tcBorders>
          </w:tcPr>
          <w:p w14:paraId="68A78924">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7321037A">
            <w:pPr>
              <w:shd w:val="clear"/>
              <w:snapToGrid w:val="0"/>
              <w:spacing w:before="50" w:after="120" w:afterLines="50" w:line="400" w:lineRule="exact"/>
              <w:jc w:val="left"/>
              <w:rPr>
                <w:rFonts w:hint="eastAsia" w:ascii="宋体" w:hAnsi="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tcPr>
          <w:p w14:paraId="29E689D4">
            <w:pPr>
              <w:shd w:val="clear"/>
              <w:snapToGrid w:val="0"/>
              <w:spacing w:before="50" w:after="120" w:afterLines="50" w:line="400" w:lineRule="exact"/>
              <w:jc w:val="left"/>
              <w:rPr>
                <w:rFonts w:hint="eastAsia" w:ascii="宋体" w:hAnsi="宋体"/>
                <w:color w:val="auto"/>
                <w:sz w:val="24"/>
                <w:highlight w:val="none"/>
              </w:rPr>
            </w:pPr>
          </w:p>
        </w:tc>
        <w:tc>
          <w:tcPr>
            <w:tcW w:w="709" w:type="pct"/>
            <w:tcBorders>
              <w:top w:val="single" w:color="auto" w:sz="4" w:space="0"/>
              <w:left w:val="single" w:color="auto" w:sz="4" w:space="0"/>
              <w:bottom w:val="single" w:color="auto" w:sz="4" w:space="0"/>
              <w:right w:val="single" w:color="auto" w:sz="4" w:space="0"/>
            </w:tcBorders>
          </w:tcPr>
          <w:p w14:paraId="457CC30B">
            <w:pPr>
              <w:shd w:val="clear"/>
              <w:snapToGrid w:val="0"/>
              <w:spacing w:before="50" w:after="120" w:afterLines="50" w:line="400" w:lineRule="exact"/>
              <w:jc w:val="left"/>
              <w:rPr>
                <w:rFonts w:hint="eastAsia" w:ascii="宋体" w:hAnsi="宋体"/>
                <w:color w:val="auto"/>
                <w:sz w:val="24"/>
                <w:highlight w:val="none"/>
              </w:rPr>
            </w:pPr>
          </w:p>
        </w:tc>
        <w:tc>
          <w:tcPr>
            <w:tcW w:w="992" w:type="pct"/>
            <w:tcBorders>
              <w:top w:val="single" w:color="auto" w:sz="4" w:space="0"/>
              <w:left w:val="single" w:color="auto" w:sz="4" w:space="0"/>
              <w:bottom w:val="single" w:color="auto" w:sz="4" w:space="0"/>
              <w:right w:val="single" w:color="auto" w:sz="4" w:space="0"/>
            </w:tcBorders>
          </w:tcPr>
          <w:p w14:paraId="5AD9F804">
            <w:pPr>
              <w:shd w:val="clear"/>
              <w:snapToGrid w:val="0"/>
              <w:spacing w:before="50" w:after="120" w:afterLines="50" w:line="400" w:lineRule="exact"/>
              <w:jc w:val="left"/>
              <w:rPr>
                <w:rFonts w:hint="eastAsia" w:ascii="宋体" w:hAnsi="宋体"/>
                <w:color w:val="auto"/>
                <w:sz w:val="24"/>
                <w:highlight w:val="none"/>
              </w:rPr>
            </w:pPr>
          </w:p>
        </w:tc>
        <w:tc>
          <w:tcPr>
            <w:tcW w:w="636" w:type="pct"/>
            <w:tcBorders>
              <w:top w:val="single" w:color="auto" w:sz="4" w:space="0"/>
              <w:left w:val="single" w:color="auto" w:sz="4" w:space="0"/>
              <w:bottom w:val="single" w:color="auto" w:sz="4" w:space="0"/>
              <w:right w:val="single" w:color="auto" w:sz="4" w:space="0"/>
            </w:tcBorders>
          </w:tcPr>
          <w:p w14:paraId="62A64EC6">
            <w:pPr>
              <w:shd w:val="clea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4DF0B22D">
            <w:pPr>
              <w:shd w:val="clear"/>
              <w:snapToGrid w:val="0"/>
              <w:spacing w:before="50" w:after="120" w:afterLines="50" w:line="400" w:lineRule="exact"/>
              <w:jc w:val="left"/>
              <w:rPr>
                <w:rFonts w:hint="eastAsia" w:ascii="宋体" w:hAnsi="宋体"/>
                <w:color w:val="auto"/>
                <w:sz w:val="24"/>
                <w:highlight w:val="none"/>
              </w:rPr>
            </w:pPr>
          </w:p>
        </w:tc>
      </w:tr>
    </w:tbl>
    <w:p w14:paraId="592DF48C">
      <w:pPr>
        <w:pStyle w:val="15"/>
        <w:shd w:val="clear"/>
        <w:spacing w:before="0" w:after="0" w:line="360" w:lineRule="auto"/>
        <w:contextualSpacing/>
        <w:rPr>
          <w:rFonts w:hint="eastAsia" w:ascii="宋体" w:hAnsi="宋体" w:eastAsia="宋体"/>
          <w:color w:val="auto"/>
          <w:sz w:val="24"/>
          <w:szCs w:val="24"/>
          <w:highlight w:val="none"/>
        </w:rPr>
      </w:pPr>
    </w:p>
    <w:p w14:paraId="3D1CDFA8">
      <w:pPr>
        <w:pStyle w:val="15"/>
        <w:shd w:val="clear"/>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投标人根据评分标准具体要求附业绩证明材料。</w:t>
      </w:r>
    </w:p>
    <w:p w14:paraId="656E1131">
      <w:pPr>
        <w:pStyle w:val="15"/>
        <w:shd w:val="clear"/>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0B6192EF">
      <w:pPr>
        <w:shd w:val="clea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投标人（盖</w:t>
      </w:r>
      <w:r>
        <w:rPr>
          <w:rFonts w:hint="eastAsia" w:ascii="宋体" w:hAnsi="宋体" w:cs="Arial"/>
          <w:color w:val="auto"/>
          <w:sz w:val="24"/>
          <w:highlight w:val="none"/>
          <w:lang w:val="en-US" w:eastAsia="zh-CN"/>
        </w:rPr>
        <w:t>公章</w:t>
      </w:r>
      <w:r>
        <w:rPr>
          <w:rFonts w:hint="eastAsia" w:ascii="宋体" w:hAnsi="宋体" w:cs="Arial"/>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173832B">
      <w:pPr>
        <w:shd w:val="clear"/>
        <w:snapToGrid w:val="0"/>
        <w:spacing w:before="50"/>
        <w:ind w:firstLine="480" w:firstLineChars="200"/>
        <w:jc w:val="left"/>
        <w:rPr>
          <w:rFonts w:hint="eastAsia" w:ascii="宋体" w:hAnsi="宋体"/>
          <w:color w:val="auto"/>
          <w:sz w:val="24"/>
          <w:szCs w:val="20"/>
          <w:highlight w:val="none"/>
        </w:rPr>
      </w:pPr>
    </w:p>
    <w:p w14:paraId="7C80E165">
      <w:pPr>
        <w:shd w:val="clear"/>
        <w:snapToGrid w:val="0"/>
        <w:spacing w:before="50"/>
        <w:jc w:val="left"/>
        <w:rPr>
          <w:rFonts w:hint="eastAsia" w:ascii="宋体" w:hAnsi="宋体"/>
          <w:color w:val="auto"/>
          <w:sz w:val="24"/>
          <w:highlight w:val="none"/>
        </w:rPr>
      </w:pPr>
    </w:p>
    <w:p w14:paraId="0E30DC4C">
      <w:pPr>
        <w:shd w:val="clear"/>
        <w:snapToGrid w:val="0"/>
        <w:spacing w:before="120" w:beforeLines="50"/>
        <w:rPr>
          <w:rFonts w:hint="eastAsia" w:ascii="宋体" w:hAnsi="宋体"/>
          <w:color w:val="auto"/>
          <w:sz w:val="24"/>
          <w:szCs w:val="20"/>
          <w:highlight w:val="none"/>
        </w:rPr>
        <w:sectPr>
          <w:headerReference r:id="rId7" w:type="default"/>
          <w:footerReference r:id="rId8" w:type="default"/>
          <w:type w:val="continuous"/>
          <w:pgSz w:w="11906" w:h="16838"/>
          <w:pgMar w:top="1440" w:right="1080" w:bottom="1440" w:left="1080" w:header="851" w:footer="992" w:gutter="0"/>
          <w:pgNumType w:fmt="decimal"/>
          <w:cols w:space="720" w:num="1"/>
          <w:docGrid w:linePitch="312" w:charSpace="0"/>
        </w:sectPr>
      </w:pPr>
    </w:p>
    <w:p w14:paraId="446E7822">
      <w:pPr>
        <w:shd w:val="clear"/>
        <w:rPr>
          <w:b/>
          <w:color w:val="auto"/>
          <w:sz w:val="28"/>
          <w:szCs w:val="28"/>
          <w:highlight w:val="none"/>
        </w:rPr>
      </w:pPr>
      <w:r>
        <w:rPr>
          <w:rFonts w:hint="eastAsia"/>
          <w:b/>
          <w:color w:val="auto"/>
          <w:sz w:val="28"/>
          <w:szCs w:val="28"/>
          <w:highlight w:val="none"/>
        </w:rPr>
        <w:t>五、技术文件格式</w:t>
      </w:r>
    </w:p>
    <w:p w14:paraId="65DB3AB6">
      <w:pPr>
        <w:shd w:val="clea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76E08F49">
      <w:pPr>
        <w:shd w:val="clea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r>
        <w:rPr>
          <w:rFonts w:hint="eastAsia" w:ascii="宋体" w:hAnsi="宋体"/>
          <w:b/>
          <w:bCs/>
          <w:color w:val="auto"/>
          <w:highlight w:val="none"/>
        </w:rPr>
        <w:t>正本/副本</w:t>
      </w:r>
    </w:p>
    <w:p w14:paraId="42E998D8">
      <w:pPr>
        <w:shd w:val="clear"/>
        <w:snapToGrid w:val="0"/>
        <w:spacing w:before="120" w:beforeLines="50" w:after="50"/>
        <w:rPr>
          <w:rFonts w:hint="eastAsia" w:ascii="宋体" w:hAnsi="宋体"/>
          <w:color w:val="auto"/>
          <w:sz w:val="24"/>
          <w:szCs w:val="20"/>
          <w:highlight w:val="none"/>
        </w:rPr>
      </w:pPr>
    </w:p>
    <w:p w14:paraId="26A02C28">
      <w:pPr>
        <w:shd w:val="clea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4F9BE0E0">
      <w:pPr>
        <w:shd w:val="clear"/>
        <w:snapToGrid w:val="0"/>
        <w:spacing w:before="120" w:beforeLines="50" w:after="50"/>
        <w:rPr>
          <w:rFonts w:hint="eastAsia" w:ascii="宋体" w:hAnsi="宋体"/>
          <w:bCs/>
          <w:color w:val="auto"/>
          <w:sz w:val="24"/>
          <w:szCs w:val="20"/>
          <w:highlight w:val="none"/>
        </w:rPr>
      </w:pPr>
    </w:p>
    <w:p w14:paraId="07EE98CF">
      <w:pPr>
        <w:shd w:val="clear"/>
        <w:snapToGrid w:val="0"/>
        <w:spacing w:before="120"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69756122">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253957B3">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14891F01">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07F0BE2B">
      <w:pPr>
        <w:shd w:val="clea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1AC8912">
      <w:pPr>
        <w:shd w:val="clea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F22F074">
      <w:pPr>
        <w:shd w:val="clear"/>
        <w:snapToGrid w:val="0"/>
        <w:spacing w:before="120" w:beforeLines="50" w:after="50"/>
        <w:ind w:firstLine="645"/>
        <w:jc w:val="center"/>
        <w:rPr>
          <w:rFonts w:hint="eastAsia" w:ascii="宋体" w:hAnsi="宋体"/>
          <w:color w:val="auto"/>
          <w:sz w:val="24"/>
          <w:szCs w:val="20"/>
          <w:highlight w:val="none"/>
        </w:rPr>
      </w:pPr>
    </w:p>
    <w:p w14:paraId="36230D2B">
      <w:pPr>
        <w:shd w:val="clea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32"/>
          <w:szCs w:val="32"/>
          <w:highlight w:val="none"/>
        </w:rPr>
        <w:t>2.技术文件目录</w:t>
      </w:r>
    </w:p>
    <w:p w14:paraId="4A608BC0">
      <w:pPr>
        <w:shd w:val="clear"/>
        <w:spacing w:line="360" w:lineRule="auto"/>
        <w:contextualSpacing/>
        <w:rPr>
          <w:rFonts w:hint="eastAsia" w:ascii="宋体" w:hAnsi="宋体"/>
          <w:color w:val="auto"/>
          <w:sz w:val="24"/>
          <w:szCs w:val="20"/>
          <w:highlight w:val="none"/>
        </w:rPr>
      </w:pPr>
      <w:r>
        <w:rPr>
          <w:rFonts w:hint="eastAsia" w:ascii="宋体" w:hAnsi="宋体"/>
          <w:color w:val="auto"/>
          <w:sz w:val="32"/>
          <w:szCs w:val="32"/>
          <w:highlight w:val="none"/>
        </w:rPr>
        <w:t>根据招标文件规定及投标人提供的材料自行编写目录。</w:t>
      </w:r>
    </w:p>
    <w:p w14:paraId="3275E99B">
      <w:pPr>
        <w:shd w:val="clear"/>
        <w:snapToGrid w:val="0"/>
        <w:spacing w:before="50" w:after="120" w:afterLines="50"/>
        <w:jc w:val="left"/>
        <w:rPr>
          <w:rFonts w:hint="eastAsia" w:ascii="宋体" w:hAnsi="宋体"/>
          <w:color w:val="auto"/>
          <w:sz w:val="24"/>
          <w:szCs w:val="20"/>
          <w:highlight w:val="none"/>
        </w:rPr>
      </w:pPr>
    </w:p>
    <w:p w14:paraId="6CA4B336">
      <w:pPr>
        <w:shd w:val="clea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64C0B6D9">
      <w:pPr>
        <w:pStyle w:val="26"/>
        <w:shd w:val="clear"/>
        <w:rPr>
          <w:rFonts w:hint="eastAsia" w:hAnsi="宋体"/>
          <w:color w:val="auto"/>
          <w:sz w:val="24"/>
          <w:szCs w:val="24"/>
          <w:highlight w:val="none"/>
        </w:rPr>
      </w:pPr>
    </w:p>
    <w:p w14:paraId="4554C0B9">
      <w:pPr>
        <w:pStyle w:val="26"/>
        <w:shd w:val="clear"/>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414E3433">
      <w:pPr>
        <w:shd w:val="clear"/>
        <w:rPr>
          <w:color w:val="auto"/>
          <w:highlight w:val="non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45FB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1130A9F">
            <w:pPr>
              <w:shd w:val="clea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序号</w:t>
            </w:r>
          </w:p>
        </w:tc>
        <w:tc>
          <w:tcPr>
            <w:tcW w:w="3336" w:type="dxa"/>
            <w:tcBorders>
              <w:top w:val="single" w:color="auto" w:sz="4" w:space="0"/>
              <w:left w:val="single" w:color="auto" w:sz="4" w:space="0"/>
              <w:bottom w:val="single" w:color="auto" w:sz="4" w:space="0"/>
              <w:right w:val="single" w:color="auto" w:sz="4" w:space="0"/>
            </w:tcBorders>
          </w:tcPr>
          <w:p w14:paraId="122215C9">
            <w:pPr>
              <w:shd w:val="clea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招标文件技术条款要求</w:t>
            </w:r>
          </w:p>
        </w:tc>
        <w:tc>
          <w:tcPr>
            <w:tcW w:w="1760" w:type="dxa"/>
            <w:tcBorders>
              <w:top w:val="single" w:color="auto" w:sz="4" w:space="0"/>
              <w:left w:val="single" w:color="auto" w:sz="4" w:space="0"/>
              <w:bottom w:val="single" w:color="auto" w:sz="4" w:space="0"/>
              <w:right w:val="single" w:color="auto" w:sz="4" w:space="0"/>
            </w:tcBorders>
          </w:tcPr>
          <w:p w14:paraId="134511D6">
            <w:pPr>
              <w:shd w:val="clea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3C263A7">
            <w:pPr>
              <w:shd w:val="clea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39B96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28831B53">
            <w:pPr>
              <w:shd w:val="clea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3336" w:type="dxa"/>
            <w:tcBorders>
              <w:top w:val="single" w:color="auto" w:sz="4" w:space="0"/>
              <w:left w:val="single" w:color="auto" w:sz="4" w:space="0"/>
              <w:bottom w:val="single" w:color="auto" w:sz="4" w:space="0"/>
              <w:right w:val="single" w:color="auto" w:sz="4" w:space="0"/>
            </w:tcBorders>
          </w:tcPr>
          <w:p w14:paraId="2219A8F7">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CDD3E24">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43D9391">
            <w:pPr>
              <w:shd w:val="clear"/>
              <w:snapToGrid w:val="0"/>
              <w:spacing w:before="120" w:beforeLines="50"/>
              <w:jc w:val="center"/>
              <w:rPr>
                <w:rFonts w:hint="eastAsia" w:ascii="宋体" w:hAnsi="宋体"/>
                <w:color w:val="auto"/>
                <w:sz w:val="24"/>
                <w:highlight w:val="none"/>
              </w:rPr>
            </w:pPr>
          </w:p>
        </w:tc>
      </w:tr>
      <w:tr w14:paraId="23281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B73C979">
            <w:pPr>
              <w:shd w:val="clea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3336" w:type="dxa"/>
            <w:tcBorders>
              <w:top w:val="single" w:color="auto" w:sz="4" w:space="0"/>
              <w:left w:val="single" w:color="auto" w:sz="4" w:space="0"/>
              <w:bottom w:val="single" w:color="auto" w:sz="4" w:space="0"/>
              <w:right w:val="single" w:color="auto" w:sz="4" w:space="0"/>
            </w:tcBorders>
          </w:tcPr>
          <w:p w14:paraId="7428F4AC">
            <w:pPr>
              <w:shd w:val="clea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40080ECF">
            <w:pPr>
              <w:shd w:val="clea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CCAFE01">
            <w:pPr>
              <w:shd w:val="clear"/>
              <w:snapToGrid w:val="0"/>
              <w:spacing w:before="120" w:beforeLines="50"/>
              <w:ind w:left="43"/>
              <w:jc w:val="center"/>
              <w:rPr>
                <w:rFonts w:hint="eastAsia" w:ascii="宋体" w:hAnsi="宋体"/>
                <w:color w:val="auto"/>
                <w:sz w:val="24"/>
                <w:highlight w:val="none"/>
              </w:rPr>
            </w:pPr>
          </w:p>
        </w:tc>
      </w:tr>
      <w:tr w14:paraId="77E84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54BAC850">
            <w:pPr>
              <w:shd w:val="clea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3336" w:type="dxa"/>
            <w:tcBorders>
              <w:top w:val="single" w:color="auto" w:sz="4" w:space="0"/>
              <w:left w:val="single" w:color="auto" w:sz="4" w:space="0"/>
              <w:bottom w:val="single" w:color="auto" w:sz="4" w:space="0"/>
              <w:right w:val="single" w:color="auto" w:sz="4" w:space="0"/>
            </w:tcBorders>
          </w:tcPr>
          <w:p w14:paraId="78AC5762">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C1728C1">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4B6321E">
            <w:pPr>
              <w:shd w:val="clear"/>
              <w:snapToGrid w:val="0"/>
              <w:spacing w:before="120" w:beforeLines="50"/>
              <w:jc w:val="center"/>
              <w:rPr>
                <w:rFonts w:hint="eastAsia" w:ascii="宋体" w:hAnsi="宋体"/>
                <w:color w:val="auto"/>
                <w:sz w:val="24"/>
                <w:highlight w:val="none"/>
              </w:rPr>
            </w:pPr>
          </w:p>
        </w:tc>
      </w:tr>
      <w:tr w14:paraId="2C740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F11B350">
            <w:pPr>
              <w:shd w:val="clear"/>
              <w:snapToGrid w:val="0"/>
              <w:spacing w:before="120" w:beforeLines="5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3336" w:type="dxa"/>
            <w:tcBorders>
              <w:top w:val="single" w:color="auto" w:sz="4" w:space="0"/>
              <w:left w:val="single" w:color="auto" w:sz="4" w:space="0"/>
              <w:bottom w:val="single" w:color="auto" w:sz="4" w:space="0"/>
              <w:right w:val="single" w:color="auto" w:sz="4" w:space="0"/>
            </w:tcBorders>
          </w:tcPr>
          <w:p w14:paraId="2C02D063">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871A7DD">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AECB1A9">
            <w:pPr>
              <w:shd w:val="clear"/>
              <w:snapToGrid w:val="0"/>
              <w:spacing w:before="120" w:beforeLines="50"/>
              <w:jc w:val="center"/>
              <w:rPr>
                <w:rFonts w:hint="eastAsia" w:ascii="宋体" w:hAnsi="宋体"/>
                <w:color w:val="auto"/>
                <w:sz w:val="24"/>
                <w:highlight w:val="none"/>
              </w:rPr>
            </w:pPr>
          </w:p>
        </w:tc>
      </w:tr>
      <w:tr w14:paraId="01A7C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B5DB816">
            <w:pPr>
              <w:shd w:val="clea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28CE5BCA">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DA36E2C">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95C156">
            <w:pPr>
              <w:shd w:val="clear"/>
              <w:snapToGrid w:val="0"/>
              <w:spacing w:before="120" w:beforeLines="50"/>
              <w:jc w:val="center"/>
              <w:rPr>
                <w:rFonts w:hint="eastAsia" w:ascii="宋体" w:hAnsi="宋体"/>
                <w:color w:val="auto"/>
                <w:sz w:val="24"/>
                <w:highlight w:val="none"/>
              </w:rPr>
            </w:pPr>
          </w:p>
        </w:tc>
      </w:tr>
      <w:tr w14:paraId="707C6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98491CB">
            <w:pPr>
              <w:shd w:val="clear"/>
              <w:snapToGrid w:val="0"/>
              <w:spacing w:before="120" w:beforeLines="5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3336" w:type="dxa"/>
            <w:tcBorders>
              <w:top w:val="single" w:color="auto" w:sz="4" w:space="0"/>
              <w:left w:val="single" w:color="auto" w:sz="4" w:space="0"/>
              <w:bottom w:val="single" w:color="auto" w:sz="4" w:space="0"/>
              <w:right w:val="single" w:color="auto" w:sz="4" w:space="0"/>
            </w:tcBorders>
          </w:tcPr>
          <w:p w14:paraId="036E2C10">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820F0AA">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2FEBAF2">
            <w:pPr>
              <w:shd w:val="clear"/>
              <w:snapToGrid w:val="0"/>
              <w:spacing w:before="120" w:beforeLines="50"/>
              <w:jc w:val="center"/>
              <w:rPr>
                <w:rFonts w:hint="eastAsia" w:ascii="宋体" w:hAnsi="宋体"/>
                <w:color w:val="auto"/>
                <w:sz w:val="24"/>
                <w:highlight w:val="none"/>
              </w:rPr>
            </w:pPr>
          </w:p>
        </w:tc>
      </w:tr>
      <w:tr w14:paraId="06B57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29BA115">
            <w:pPr>
              <w:shd w:val="clear"/>
              <w:snapToGrid w:val="0"/>
              <w:spacing w:before="120" w:beforeLines="5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3.1</w:t>
            </w:r>
          </w:p>
        </w:tc>
        <w:tc>
          <w:tcPr>
            <w:tcW w:w="3336" w:type="dxa"/>
            <w:tcBorders>
              <w:top w:val="single" w:color="auto" w:sz="4" w:space="0"/>
              <w:left w:val="single" w:color="auto" w:sz="4" w:space="0"/>
              <w:bottom w:val="single" w:color="auto" w:sz="4" w:space="0"/>
              <w:right w:val="single" w:color="auto" w:sz="4" w:space="0"/>
            </w:tcBorders>
          </w:tcPr>
          <w:p w14:paraId="62D3AE7B">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B1CEF33">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A2A9535">
            <w:pPr>
              <w:shd w:val="clear"/>
              <w:snapToGrid w:val="0"/>
              <w:spacing w:before="120" w:beforeLines="50"/>
              <w:jc w:val="center"/>
              <w:rPr>
                <w:rFonts w:hint="eastAsia" w:ascii="宋体" w:hAnsi="宋体"/>
                <w:color w:val="auto"/>
                <w:sz w:val="24"/>
                <w:highlight w:val="none"/>
              </w:rPr>
            </w:pPr>
          </w:p>
        </w:tc>
      </w:tr>
      <w:tr w14:paraId="2201E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222FAA7">
            <w:pPr>
              <w:shd w:val="clear"/>
              <w:snapToGrid w:val="0"/>
              <w:spacing w:before="120" w:beforeLines="5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3.2</w:t>
            </w:r>
          </w:p>
        </w:tc>
        <w:tc>
          <w:tcPr>
            <w:tcW w:w="3336" w:type="dxa"/>
            <w:tcBorders>
              <w:top w:val="single" w:color="auto" w:sz="4" w:space="0"/>
              <w:left w:val="single" w:color="auto" w:sz="4" w:space="0"/>
              <w:bottom w:val="single" w:color="auto" w:sz="4" w:space="0"/>
              <w:right w:val="single" w:color="auto" w:sz="4" w:space="0"/>
            </w:tcBorders>
          </w:tcPr>
          <w:p w14:paraId="62BB9EBC">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E2709D8">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93F185B">
            <w:pPr>
              <w:shd w:val="clear"/>
              <w:snapToGrid w:val="0"/>
              <w:spacing w:before="120" w:beforeLines="50"/>
              <w:jc w:val="center"/>
              <w:rPr>
                <w:rFonts w:hint="eastAsia" w:ascii="宋体" w:hAnsi="宋体"/>
                <w:color w:val="auto"/>
                <w:sz w:val="24"/>
                <w:highlight w:val="none"/>
              </w:rPr>
            </w:pPr>
          </w:p>
        </w:tc>
      </w:tr>
      <w:tr w14:paraId="5911D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8C30C12">
            <w:pPr>
              <w:shd w:val="clear"/>
              <w:snapToGrid w:val="0"/>
              <w:spacing w:before="120" w:beforeLines="50"/>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w:t>
            </w:r>
          </w:p>
        </w:tc>
        <w:tc>
          <w:tcPr>
            <w:tcW w:w="3336" w:type="dxa"/>
            <w:tcBorders>
              <w:top w:val="single" w:color="auto" w:sz="4" w:space="0"/>
              <w:left w:val="single" w:color="auto" w:sz="4" w:space="0"/>
              <w:bottom w:val="single" w:color="auto" w:sz="4" w:space="0"/>
              <w:right w:val="single" w:color="auto" w:sz="4" w:space="0"/>
            </w:tcBorders>
          </w:tcPr>
          <w:p w14:paraId="1735E349">
            <w:pPr>
              <w:shd w:val="clea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2F32780">
            <w:pPr>
              <w:shd w:val="clea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C79FF57">
            <w:pPr>
              <w:shd w:val="clear"/>
              <w:snapToGrid w:val="0"/>
              <w:spacing w:before="120" w:beforeLines="50"/>
              <w:jc w:val="center"/>
              <w:rPr>
                <w:rFonts w:hint="eastAsia" w:ascii="宋体" w:hAnsi="宋体"/>
                <w:color w:val="auto"/>
                <w:sz w:val="24"/>
                <w:highlight w:val="none"/>
              </w:rPr>
            </w:pPr>
          </w:p>
        </w:tc>
      </w:tr>
    </w:tbl>
    <w:p w14:paraId="701C4ECB">
      <w:pPr>
        <w:shd w:val="clear"/>
        <w:snapToGrid w:val="0"/>
        <w:spacing w:before="120" w:beforeLines="50" w:after="50"/>
        <w:ind w:left="142"/>
        <w:jc w:val="left"/>
        <w:rPr>
          <w:rFonts w:hint="eastAsia" w:ascii="宋体" w:hAnsi="宋体"/>
          <w:b/>
          <w:color w:val="auto"/>
          <w:sz w:val="24"/>
          <w:highlight w:val="none"/>
        </w:rPr>
      </w:pPr>
    </w:p>
    <w:p w14:paraId="4852EDD9">
      <w:pPr>
        <w:pStyle w:val="18"/>
        <w:shd w:val="clear"/>
        <w:rPr>
          <w:rFonts w:hint="eastAsia" w:ascii="宋体" w:hAnsi="宋体"/>
          <w:color w:val="auto"/>
          <w:highlight w:val="none"/>
        </w:rPr>
      </w:pPr>
      <w:r>
        <w:rPr>
          <w:rFonts w:hint="eastAsia" w:ascii="宋体" w:hAnsi="宋体"/>
          <w:color w:val="auto"/>
          <w:highlight w:val="none"/>
        </w:rPr>
        <w:t>注：</w:t>
      </w:r>
    </w:p>
    <w:p w14:paraId="7AA7C665">
      <w:pPr>
        <w:pStyle w:val="20"/>
        <w:shd w:val="clear"/>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 说明：应对照招标文件“第二章 采购需求”中的“一、项目要求及技术需求”逐条作明确的投标响应，并作出偏离说明。</w:t>
      </w:r>
    </w:p>
    <w:p w14:paraId="4AF4A885">
      <w:pPr>
        <w:pStyle w:val="20"/>
        <w:shd w:val="clear"/>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2.投标人应根据自身的承诺，对照招标文件要求，在“偏离说明”中注明“正偏离”、“负偏离”或者“无偏离”。既不属于“正偏离”也不属于“负偏离”即为“无偏离”。</w:t>
      </w:r>
    </w:p>
    <w:p w14:paraId="08414D37">
      <w:pPr>
        <w:pStyle w:val="20"/>
        <w:shd w:val="clear"/>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E49B103">
      <w:pPr>
        <w:shd w:val="clear"/>
        <w:snapToGrid w:val="0"/>
        <w:spacing w:before="50" w:after="50" w:line="360" w:lineRule="auto"/>
        <w:rPr>
          <w:rFonts w:hint="eastAsia" w:ascii="宋体" w:hAnsi="宋体"/>
          <w:color w:val="auto"/>
          <w:sz w:val="24"/>
          <w:highlight w:val="none"/>
        </w:rPr>
      </w:pPr>
    </w:p>
    <w:p w14:paraId="7A3E5754">
      <w:pPr>
        <w:shd w:val="clea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18B96490">
      <w:pPr>
        <w:shd w:val="clea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投标人（盖</w:t>
      </w:r>
      <w:r>
        <w:rPr>
          <w:rFonts w:hint="eastAsia" w:ascii="宋体" w:hAnsi="宋体"/>
          <w:color w:val="auto"/>
          <w:spacing w:val="20"/>
          <w:sz w:val="24"/>
          <w:highlight w:val="none"/>
          <w:lang w:val="en-US" w:eastAsia="zh-CN"/>
        </w:rPr>
        <w:t>公章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0CBC504">
      <w:pPr>
        <w:shd w:val="clea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5B88B00">
      <w:pPr>
        <w:shd w:val="clear"/>
        <w:snapToGrid w:val="0"/>
        <w:spacing w:before="50" w:after="50" w:line="360" w:lineRule="auto"/>
        <w:rPr>
          <w:rFonts w:hint="eastAsia" w:ascii="宋体" w:hAnsi="宋体"/>
          <w:color w:val="auto"/>
          <w:sz w:val="24"/>
          <w:szCs w:val="20"/>
          <w:highlight w:val="none"/>
        </w:rPr>
      </w:pPr>
    </w:p>
    <w:p w14:paraId="497BB597">
      <w:pPr>
        <w:shd w:val="clea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083B00CF">
      <w:pPr>
        <w:shd w:val="clear"/>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3EA5D89A">
      <w:pPr>
        <w:shd w:val="clear"/>
        <w:rPr>
          <w:rFonts w:hint="eastAsia" w:ascii="宋体" w:hAnsi="宋体" w:cs="宋体"/>
          <w:color w:val="auto"/>
          <w:sz w:val="24"/>
          <w:highlight w:val="none"/>
        </w:rPr>
      </w:pPr>
      <w:r>
        <w:rPr>
          <w:rFonts w:hint="eastAsia" w:ascii="宋体" w:hAnsi="宋体" w:cs="宋体"/>
          <w:color w:val="auto"/>
          <w:sz w:val="24"/>
          <w:highlight w:val="none"/>
        </w:rPr>
        <w:t>所投分标：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分标</w:t>
      </w:r>
    </w:p>
    <w:p w14:paraId="173D247F">
      <w:pPr>
        <w:keepNext/>
        <w:shd w:val="clear"/>
        <w:autoSpaceDE w:val="0"/>
        <w:autoSpaceDN w:val="0"/>
        <w:spacing w:line="360" w:lineRule="auto"/>
        <w:ind w:firstLine="477"/>
        <w:rPr>
          <w:rFonts w:hint="eastAsia" w:ascii="宋体" w:hAnsi="宋体" w:cs="宋体"/>
          <w:b/>
          <w:color w:val="auto"/>
          <w:sz w:val="24"/>
          <w:highlight w:val="none"/>
        </w:rPr>
      </w:pPr>
      <w:r>
        <w:rPr>
          <w:rFonts w:hint="eastAsia" w:ascii="宋体" w:hAnsi="宋体" w:cs="宋体"/>
          <w:b/>
          <w:color w:val="auto"/>
          <w:sz w:val="24"/>
          <w:highlight w:val="none"/>
        </w:rPr>
        <w:t>附表A：本项目</w:t>
      </w:r>
      <w:r>
        <w:rPr>
          <w:rFonts w:hint="eastAsia" w:ascii="宋体" w:hAnsi="宋体" w:cs="宋体"/>
          <w:b/>
          <w:color w:val="auto"/>
          <w:sz w:val="24"/>
          <w:highlight w:val="none"/>
          <w:lang w:val="en-US" w:eastAsia="zh-CN"/>
        </w:rPr>
        <w:t>项目负责人人员</w:t>
      </w:r>
      <w:r>
        <w:rPr>
          <w:rFonts w:hint="eastAsia" w:ascii="宋体" w:hAnsi="宋体" w:cs="宋体"/>
          <w:b/>
          <w:color w:val="auto"/>
          <w:sz w:val="24"/>
          <w:highlight w:val="none"/>
        </w:rPr>
        <w:t>情况表</w:t>
      </w:r>
    </w:p>
    <w:tbl>
      <w:tblPr>
        <w:tblStyle w:val="48"/>
        <w:tblW w:w="4998" w:type="pct"/>
        <w:tblInd w:w="0" w:type="dxa"/>
        <w:tblLayout w:type="autofit"/>
        <w:tblCellMar>
          <w:top w:w="0" w:type="dxa"/>
          <w:left w:w="108" w:type="dxa"/>
          <w:bottom w:w="0" w:type="dxa"/>
          <w:right w:w="108" w:type="dxa"/>
        </w:tblCellMar>
      </w:tblPr>
      <w:tblGrid>
        <w:gridCol w:w="2006"/>
        <w:gridCol w:w="1252"/>
        <w:gridCol w:w="1227"/>
        <w:gridCol w:w="4040"/>
      </w:tblGrid>
      <w:tr w14:paraId="73C9EF71">
        <w:tblPrEx>
          <w:tblCellMar>
            <w:top w:w="0" w:type="dxa"/>
            <w:left w:w="108" w:type="dxa"/>
            <w:bottom w:w="0" w:type="dxa"/>
            <w:right w:w="108" w:type="dxa"/>
          </w:tblCellMar>
        </w:tblPrEx>
        <w:trPr>
          <w:trHeight w:val="1468" w:hRule="atLeast"/>
        </w:trPr>
        <w:tc>
          <w:tcPr>
            <w:tcW w:w="1176" w:type="pct"/>
            <w:tcBorders>
              <w:top w:val="single" w:color="auto" w:sz="6" w:space="0"/>
              <w:left w:val="single" w:color="auto" w:sz="6" w:space="0"/>
              <w:bottom w:val="single" w:color="auto" w:sz="6" w:space="0"/>
              <w:right w:val="single" w:color="auto" w:sz="6" w:space="0"/>
            </w:tcBorders>
            <w:vAlign w:val="center"/>
          </w:tcPr>
          <w:p w14:paraId="2C0DF3F8">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734" w:type="pct"/>
            <w:tcBorders>
              <w:top w:val="single" w:color="auto" w:sz="6" w:space="0"/>
              <w:left w:val="single" w:color="auto" w:sz="6" w:space="0"/>
              <w:bottom w:val="single" w:color="auto" w:sz="6" w:space="0"/>
              <w:right w:val="single" w:color="auto" w:sz="4" w:space="0"/>
            </w:tcBorders>
            <w:vAlign w:val="center"/>
          </w:tcPr>
          <w:p w14:paraId="1A3DD1ED">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1350677D">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2368" w:type="pct"/>
            <w:tcBorders>
              <w:top w:val="single" w:color="auto" w:sz="6" w:space="0"/>
              <w:left w:val="single" w:color="auto" w:sz="6" w:space="0"/>
              <w:bottom w:val="single" w:color="auto" w:sz="6" w:space="0"/>
              <w:right w:val="single" w:color="auto" w:sz="6" w:space="0"/>
            </w:tcBorders>
            <w:vAlign w:val="center"/>
          </w:tcPr>
          <w:p w14:paraId="5910891A">
            <w:pPr>
              <w:shd w:val="clea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投标截止时间前三年业绩及承担的主要工作情况，曾担任项目应列明细</w:t>
            </w:r>
          </w:p>
        </w:tc>
      </w:tr>
      <w:tr w14:paraId="0026D2B6">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5CA997E3">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734" w:type="pct"/>
            <w:tcBorders>
              <w:top w:val="single" w:color="auto" w:sz="6" w:space="0"/>
              <w:left w:val="single" w:color="auto" w:sz="6" w:space="0"/>
              <w:bottom w:val="single" w:color="auto" w:sz="6" w:space="0"/>
              <w:right w:val="single" w:color="auto" w:sz="4" w:space="0"/>
            </w:tcBorders>
            <w:vAlign w:val="center"/>
          </w:tcPr>
          <w:p w14:paraId="20841A08">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08129650">
            <w:pPr>
              <w:shd w:val="clear"/>
              <w:autoSpaceDE w:val="0"/>
              <w:autoSpaceDN w:val="0"/>
              <w:spacing w:line="360" w:lineRule="auto"/>
              <w:jc w:val="center"/>
              <w:rPr>
                <w:rFonts w:hint="eastAsia" w:ascii="宋体" w:hAnsi="宋体" w:cs="宋体"/>
                <w:color w:val="auto"/>
                <w:sz w:val="24"/>
                <w:highlight w:val="none"/>
              </w:rPr>
            </w:pPr>
          </w:p>
        </w:tc>
        <w:tc>
          <w:tcPr>
            <w:tcW w:w="2368" w:type="pct"/>
            <w:vMerge w:val="restart"/>
            <w:tcBorders>
              <w:top w:val="single" w:color="auto" w:sz="6" w:space="0"/>
              <w:left w:val="single" w:color="auto" w:sz="6" w:space="0"/>
              <w:bottom w:val="single" w:color="auto" w:sz="6" w:space="0"/>
              <w:right w:val="single" w:color="auto" w:sz="6" w:space="0"/>
            </w:tcBorders>
            <w:vAlign w:val="center"/>
          </w:tcPr>
          <w:p w14:paraId="0225A1E9">
            <w:pPr>
              <w:shd w:val="clear"/>
              <w:autoSpaceDE w:val="0"/>
              <w:autoSpaceDN w:val="0"/>
              <w:spacing w:line="360" w:lineRule="auto"/>
              <w:jc w:val="center"/>
              <w:rPr>
                <w:rFonts w:hint="eastAsia" w:ascii="宋体" w:hAnsi="宋体" w:cs="宋体"/>
                <w:color w:val="auto"/>
                <w:sz w:val="24"/>
                <w:highlight w:val="none"/>
              </w:rPr>
            </w:pPr>
          </w:p>
        </w:tc>
      </w:tr>
      <w:tr w14:paraId="0D480C1D">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2FA04191">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734" w:type="pct"/>
            <w:tcBorders>
              <w:top w:val="single" w:color="auto" w:sz="6" w:space="0"/>
              <w:left w:val="single" w:color="auto" w:sz="6" w:space="0"/>
              <w:bottom w:val="single" w:color="auto" w:sz="6" w:space="0"/>
              <w:right w:val="single" w:color="auto" w:sz="4" w:space="0"/>
            </w:tcBorders>
            <w:vAlign w:val="center"/>
          </w:tcPr>
          <w:p w14:paraId="2EBB5DE6">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1858D9D2">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2BD4F206">
            <w:pPr>
              <w:widowControl/>
              <w:shd w:val="clear"/>
              <w:jc w:val="left"/>
              <w:rPr>
                <w:rFonts w:hint="eastAsia" w:ascii="宋体" w:hAnsi="宋体" w:cs="宋体"/>
                <w:color w:val="auto"/>
                <w:sz w:val="24"/>
                <w:highlight w:val="none"/>
              </w:rPr>
            </w:pPr>
          </w:p>
        </w:tc>
      </w:tr>
      <w:tr w14:paraId="65086496">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6574D10A">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734" w:type="pct"/>
            <w:tcBorders>
              <w:top w:val="single" w:color="auto" w:sz="6" w:space="0"/>
              <w:left w:val="single" w:color="auto" w:sz="6" w:space="0"/>
              <w:bottom w:val="single" w:color="auto" w:sz="6" w:space="0"/>
              <w:right w:val="single" w:color="auto" w:sz="4" w:space="0"/>
            </w:tcBorders>
            <w:vAlign w:val="center"/>
          </w:tcPr>
          <w:p w14:paraId="4DCF3E99">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1C75D989">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5ED62B11">
            <w:pPr>
              <w:widowControl/>
              <w:shd w:val="clear"/>
              <w:jc w:val="left"/>
              <w:rPr>
                <w:rFonts w:hint="eastAsia" w:ascii="宋体" w:hAnsi="宋体" w:cs="宋体"/>
                <w:color w:val="auto"/>
                <w:sz w:val="24"/>
                <w:highlight w:val="none"/>
              </w:rPr>
            </w:pPr>
          </w:p>
        </w:tc>
      </w:tr>
      <w:tr w14:paraId="67AEAD21">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6E5E9AE9">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毕业时间</w:t>
            </w:r>
          </w:p>
        </w:tc>
        <w:tc>
          <w:tcPr>
            <w:tcW w:w="734" w:type="pct"/>
            <w:tcBorders>
              <w:top w:val="single" w:color="auto" w:sz="6" w:space="0"/>
              <w:left w:val="single" w:color="auto" w:sz="6" w:space="0"/>
              <w:bottom w:val="single" w:color="auto" w:sz="6" w:space="0"/>
              <w:right w:val="single" w:color="auto" w:sz="4" w:space="0"/>
            </w:tcBorders>
            <w:vAlign w:val="center"/>
          </w:tcPr>
          <w:p w14:paraId="6E9DF231">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27560BEC">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57BD3514">
            <w:pPr>
              <w:widowControl/>
              <w:shd w:val="clear"/>
              <w:jc w:val="left"/>
              <w:rPr>
                <w:rFonts w:hint="eastAsia" w:ascii="宋体" w:hAnsi="宋体" w:cs="宋体"/>
                <w:color w:val="auto"/>
                <w:sz w:val="24"/>
                <w:highlight w:val="none"/>
              </w:rPr>
            </w:pPr>
          </w:p>
        </w:tc>
      </w:tr>
      <w:tr w14:paraId="4FD76130">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0BE55D80">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734" w:type="pct"/>
            <w:tcBorders>
              <w:top w:val="single" w:color="auto" w:sz="6" w:space="0"/>
              <w:left w:val="single" w:color="auto" w:sz="6" w:space="0"/>
              <w:bottom w:val="single" w:color="auto" w:sz="6" w:space="0"/>
              <w:right w:val="single" w:color="auto" w:sz="4" w:space="0"/>
            </w:tcBorders>
            <w:vAlign w:val="center"/>
          </w:tcPr>
          <w:p w14:paraId="589ED3E3">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6C15B004">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2EBCD69">
            <w:pPr>
              <w:widowControl/>
              <w:shd w:val="clear"/>
              <w:jc w:val="left"/>
              <w:rPr>
                <w:rFonts w:hint="eastAsia" w:ascii="宋体" w:hAnsi="宋体" w:cs="宋体"/>
                <w:color w:val="auto"/>
                <w:sz w:val="24"/>
                <w:highlight w:val="none"/>
              </w:rPr>
            </w:pPr>
          </w:p>
        </w:tc>
      </w:tr>
      <w:tr w14:paraId="2942D3A1">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0208BD29">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734" w:type="pct"/>
            <w:tcBorders>
              <w:top w:val="single" w:color="auto" w:sz="6" w:space="0"/>
              <w:left w:val="single" w:color="auto" w:sz="6" w:space="0"/>
              <w:bottom w:val="single" w:color="auto" w:sz="6" w:space="0"/>
              <w:right w:val="single" w:color="auto" w:sz="4" w:space="0"/>
            </w:tcBorders>
            <w:vAlign w:val="center"/>
          </w:tcPr>
          <w:p w14:paraId="4DCF14A6">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5694057E">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09B710A7">
            <w:pPr>
              <w:widowControl/>
              <w:shd w:val="clear"/>
              <w:jc w:val="left"/>
              <w:rPr>
                <w:rFonts w:hint="eastAsia" w:ascii="宋体" w:hAnsi="宋体" w:cs="宋体"/>
                <w:color w:val="auto"/>
                <w:sz w:val="24"/>
                <w:highlight w:val="none"/>
              </w:rPr>
            </w:pPr>
          </w:p>
        </w:tc>
      </w:tr>
      <w:tr w14:paraId="45878EAC">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7EE237E2">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资质证书编号</w:t>
            </w:r>
          </w:p>
        </w:tc>
        <w:tc>
          <w:tcPr>
            <w:tcW w:w="734" w:type="pct"/>
            <w:tcBorders>
              <w:top w:val="single" w:color="auto" w:sz="6" w:space="0"/>
              <w:left w:val="single" w:color="auto" w:sz="6" w:space="0"/>
              <w:bottom w:val="single" w:color="auto" w:sz="6" w:space="0"/>
              <w:right w:val="single" w:color="auto" w:sz="4" w:space="0"/>
            </w:tcBorders>
            <w:vAlign w:val="center"/>
          </w:tcPr>
          <w:p w14:paraId="573959A9">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0B6EAFA2">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3B98726F">
            <w:pPr>
              <w:widowControl/>
              <w:shd w:val="clear"/>
              <w:jc w:val="left"/>
              <w:rPr>
                <w:rFonts w:hint="eastAsia" w:ascii="宋体" w:hAnsi="宋体" w:cs="宋体"/>
                <w:color w:val="auto"/>
                <w:sz w:val="24"/>
                <w:highlight w:val="none"/>
              </w:rPr>
            </w:pPr>
          </w:p>
        </w:tc>
      </w:tr>
      <w:tr w14:paraId="728ECB97">
        <w:tblPrEx>
          <w:tblCellMar>
            <w:top w:w="0" w:type="dxa"/>
            <w:left w:w="108" w:type="dxa"/>
            <w:bottom w:w="0" w:type="dxa"/>
            <w:right w:w="108" w:type="dxa"/>
          </w:tblCellMar>
        </w:tblPrEx>
        <w:trPr>
          <w:cantSplit/>
          <w:trHeight w:val="499" w:hRule="atLeast"/>
        </w:trPr>
        <w:tc>
          <w:tcPr>
            <w:tcW w:w="1176" w:type="pct"/>
            <w:tcBorders>
              <w:top w:val="single" w:color="auto" w:sz="6" w:space="0"/>
              <w:left w:val="single" w:color="auto" w:sz="6" w:space="0"/>
              <w:bottom w:val="single" w:color="auto" w:sz="6" w:space="0"/>
              <w:right w:val="single" w:color="auto" w:sz="6" w:space="0"/>
            </w:tcBorders>
            <w:vAlign w:val="center"/>
          </w:tcPr>
          <w:p w14:paraId="66D8B1CD">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其他资质情况</w:t>
            </w:r>
          </w:p>
        </w:tc>
        <w:tc>
          <w:tcPr>
            <w:tcW w:w="734" w:type="pct"/>
            <w:tcBorders>
              <w:top w:val="single" w:color="auto" w:sz="6" w:space="0"/>
              <w:left w:val="single" w:color="auto" w:sz="6" w:space="0"/>
              <w:bottom w:val="single" w:color="auto" w:sz="6" w:space="0"/>
              <w:right w:val="single" w:color="auto" w:sz="4" w:space="0"/>
            </w:tcBorders>
            <w:vAlign w:val="center"/>
          </w:tcPr>
          <w:p w14:paraId="237912A9">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6C388C4A">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643D92B4">
            <w:pPr>
              <w:widowControl/>
              <w:shd w:val="clear"/>
              <w:jc w:val="left"/>
              <w:rPr>
                <w:rFonts w:hint="eastAsia" w:ascii="宋体" w:hAnsi="宋体" w:cs="宋体"/>
                <w:color w:val="auto"/>
                <w:sz w:val="24"/>
                <w:highlight w:val="none"/>
              </w:rPr>
            </w:pPr>
          </w:p>
        </w:tc>
      </w:tr>
      <w:tr w14:paraId="0F53332D">
        <w:tblPrEx>
          <w:tblCellMar>
            <w:top w:w="0" w:type="dxa"/>
            <w:left w:w="108" w:type="dxa"/>
            <w:bottom w:w="0" w:type="dxa"/>
            <w:right w:w="108" w:type="dxa"/>
          </w:tblCellMar>
        </w:tblPrEx>
        <w:trPr>
          <w:cantSplit/>
          <w:trHeight w:val="514" w:hRule="atLeast"/>
        </w:trPr>
        <w:tc>
          <w:tcPr>
            <w:tcW w:w="1176" w:type="pct"/>
            <w:tcBorders>
              <w:top w:val="single" w:color="auto" w:sz="6" w:space="0"/>
              <w:left w:val="single" w:color="auto" w:sz="6" w:space="0"/>
              <w:bottom w:val="single" w:color="auto" w:sz="6" w:space="0"/>
              <w:right w:val="single" w:color="auto" w:sz="6" w:space="0"/>
            </w:tcBorders>
            <w:vAlign w:val="center"/>
          </w:tcPr>
          <w:p w14:paraId="76EC3C8D">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734" w:type="pct"/>
            <w:tcBorders>
              <w:top w:val="single" w:color="auto" w:sz="6" w:space="0"/>
              <w:left w:val="single" w:color="auto" w:sz="6" w:space="0"/>
              <w:bottom w:val="single" w:color="auto" w:sz="6" w:space="0"/>
              <w:right w:val="single" w:color="auto" w:sz="4" w:space="0"/>
            </w:tcBorders>
            <w:vAlign w:val="center"/>
          </w:tcPr>
          <w:p w14:paraId="6AFA2050">
            <w:pPr>
              <w:shd w:val="clear"/>
              <w:autoSpaceDE w:val="0"/>
              <w:autoSpaceDN w:val="0"/>
              <w:spacing w:line="360" w:lineRule="auto"/>
              <w:jc w:val="center"/>
              <w:rPr>
                <w:rFonts w:hint="eastAsia" w:ascii="宋体" w:hAnsi="宋体" w:cs="宋体"/>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41F5733A">
            <w:pPr>
              <w:shd w:val="clear"/>
              <w:autoSpaceDE w:val="0"/>
              <w:autoSpaceDN w:val="0"/>
              <w:spacing w:line="360" w:lineRule="auto"/>
              <w:jc w:val="center"/>
              <w:rPr>
                <w:rFonts w:hint="eastAsia" w:ascii="宋体" w:hAnsi="宋体" w:cs="宋体"/>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5D8198E2">
            <w:pPr>
              <w:widowControl/>
              <w:shd w:val="clear"/>
              <w:jc w:val="left"/>
              <w:rPr>
                <w:rFonts w:hint="eastAsia" w:ascii="宋体" w:hAnsi="宋体" w:cs="宋体"/>
                <w:color w:val="auto"/>
                <w:sz w:val="24"/>
                <w:highlight w:val="none"/>
              </w:rPr>
            </w:pPr>
          </w:p>
        </w:tc>
      </w:tr>
    </w:tbl>
    <w:p w14:paraId="40174840">
      <w:pPr>
        <w:shd w:val="clear"/>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5A6B8B59">
      <w:pPr>
        <w:shd w:val="clear"/>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48"/>
        <w:tblW w:w="4996" w:type="pct"/>
        <w:tblInd w:w="0" w:type="dxa"/>
        <w:tblLayout w:type="autofit"/>
        <w:tblCellMar>
          <w:top w:w="0" w:type="dxa"/>
          <w:left w:w="108" w:type="dxa"/>
          <w:bottom w:w="0" w:type="dxa"/>
          <w:right w:w="108" w:type="dxa"/>
        </w:tblCellMar>
      </w:tblPr>
      <w:tblGrid>
        <w:gridCol w:w="456"/>
        <w:gridCol w:w="726"/>
        <w:gridCol w:w="456"/>
        <w:gridCol w:w="537"/>
        <w:gridCol w:w="962"/>
        <w:gridCol w:w="1002"/>
        <w:gridCol w:w="1002"/>
        <w:gridCol w:w="1173"/>
        <w:gridCol w:w="834"/>
        <w:gridCol w:w="1373"/>
      </w:tblGrid>
      <w:tr w14:paraId="1032CCFA">
        <w:tblPrEx>
          <w:tblCellMar>
            <w:top w:w="0" w:type="dxa"/>
            <w:left w:w="108" w:type="dxa"/>
            <w:bottom w:w="0" w:type="dxa"/>
            <w:right w:w="108" w:type="dxa"/>
          </w:tblCellMar>
        </w:tblPrEx>
        <w:tc>
          <w:tcPr>
            <w:tcW w:w="232" w:type="pct"/>
            <w:tcBorders>
              <w:top w:val="single" w:color="auto" w:sz="6" w:space="0"/>
              <w:left w:val="single" w:color="auto" w:sz="6" w:space="0"/>
              <w:bottom w:val="single" w:color="auto" w:sz="6" w:space="0"/>
              <w:right w:val="single" w:color="auto" w:sz="6" w:space="0"/>
            </w:tcBorders>
            <w:vAlign w:val="center"/>
          </w:tcPr>
          <w:p w14:paraId="73741FD0">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435" w:type="pct"/>
            <w:tcBorders>
              <w:top w:val="single" w:color="auto" w:sz="6" w:space="0"/>
              <w:left w:val="single" w:color="auto" w:sz="6" w:space="0"/>
              <w:bottom w:val="single" w:color="auto" w:sz="6" w:space="0"/>
              <w:right w:val="single" w:color="auto" w:sz="6" w:space="0"/>
            </w:tcBorders>
            <w:vAlign w:val="center"/>
          </w:tcPr>
          <w:p w14:paraId="06017B36">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228" w:type="pct"/>
            <w:tcBorders>
              <w:top w:val="single" w:color="auto" w:sz="6" w:space="0"/>
              <w:left w:val="single" w:color="auto" w:sz="6" w:space="0"/>
              <w:bottom w:val="single" w:color="auto" w:sz="6" w:space="0"/>
              <w:right w:val="single" w:color="auto" w:sz="6" w:space="0"/>
            </w:tcBorders>
            <w:vAlign w:val="center"/>
          </w:tcPr>
          <w:p w14:paraId="25BB17FA">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324" w:type="pct"/>
            <w:tcBorders>
              <w:top w:val="single" w:color="auto" w:sz="6" w:space="0"/>
              <w:left w:val="single" w:color="auto" w:sz="6" w:space="0"/>
              <w:bottom w:val="single" w:color="auto" w:sz="6" w:space="0"/>
              <w:right w:val="single" w:color="auto" w:sz="6" w:space="0"/>
            </w:tcBorders>
            <w:vAlign w:val="center"/>
          </w:tcPr>
          <w:p w14:paraId="58CA1111">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573" w:type="pct"/>
            <w:tcBorders>
              <w:top w:val="single" w:color="auto" w:sz="6" w:space="0"/>
              <w:left w:val="single" w:color="auto" w:sz="6" w:space="0"/>
              <w:bottom w:val="single" w:color="auto" w:sz="6" w:space="0"/>
              <w:right w:val="single" w:color="auto" w:sz="6" w:space="0"/>
            </w:tcBorders>
            <w:vAlign w:val="center"/>
          </w:tcPr>
          <w:p w14:paraId="6845EAB8">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p w14:paraId="582F7EB7">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597" w:type="pct"/>
            <w:tcBorders>
              <w:top w:val="single" w:color="auto" w:sz="6" w:space="0"/>
              <w:left w:val="single" w:color="auto" w:sz="6" w:space="0"/>
              <w:bottom w:val="single" w:color="auto" w:sz="6" w:space="0"/>
              <w:right w:val="single" w:color="auto" w:sz="6" w:space="0"/>
            </w:tcBorders>
            <w:vAlign w:val="center"/>
          </w:tcPr>
          <w:p w14:paraId="3F0925A3">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p w14:paraId="3E5937F0">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597" w:type="pct"/>
            <w:tcBorders>
              <w:top w:val="single" w:color="auto" w:sz="6" w:space="0"/>
              <w:left w:val="single" w:color="auto" w:sz="6" w:space="0"/>
              <w:bottom w:val="single" w:color="auto" w:sz="6" w:space="0"/>
              <w:right w:val="single" w:color="auto" w:sz="6" w:space="0"/>
            </w:tcBorders>
            <w:vAlign w:val="center"/>
          </w:tcPr>
          <w:p w14:paraId="3E5AB733">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p w14:paraId="0D7D75BB">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697" w:type="pct"/>
            <w:tcBorders>
              <w:top w:val="single" w:color="auto" w:sz="6" w:space="0"/>
              <w:left w:val="single" w:color="auto" w:sz="6" w:space="0"/>
              <w:bottom w:val="single" w:color="auto" w:sz="6" w:space="0"/>
              <w:right w:val="single" w:color="auto" w:sz="6" w:space="0"/>
            </w:tcBorders>
            <w:vAlign w:val="center"/>
          </w:tcPr>
          <w:p w14:paraId="070D6873">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498" w:type="pct"/>
            <w:tcBorders>
              <w:top w:val="single" w:color="auto" w:sz="6" w:space="0"/>
              <w:left w:val="single" w:color="auto" w:sz="6" w:space="0"/>
              <w:bottom w:val="single" w:color="auto" w:sz="6" w:space="0"/>
              <w:right w:val="single" w:color="auto" w:sz="6" w:space="0"/>
            </w:tcBorders>
            <w:vAlign w:val="center"/>
          </w:tcPr>
          <w:p w14:paraId="11F816B6">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证书</w:t>
            </w:r>
          </w:p>
        </w:tc>
        <w:tc>
          <w:tcPr>
            <w:tcW w:w="814" w:type="pct"/>
            <w:tcBorders>
              <w:top w:val="single" w:color="auto" w:sz="6" w:space="0"/>
              <w:left w:val="single" w:color="auto" w:sz="6" w:space="0"/>
              <w:bottom w:val="single" w:color="auto" w:sz="6" w:space="0"/>
              <w:right w:val="single" w:color="auto" w:sz="6" w:space="0"/>
            </w:tcBorders>
            <w:vAlign w:val="center"/>
          </w:tcPr>
          <w:p w14:paraId="561574A4">
            <w:pPr>
              <w:shd w:val="clea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参与本项目的到位情况</w:t>
            </w:r>
          </w:p>
        </w:tc>
      </w:tr>
      <w:tr w14:paraId="1CEA82C4">
        <w:tblPrEx>
          <w:tblCellMar>
            <w:top w:w="0" w:type="dxa"/>
            <w:left w:w="108" w:type="dxa"/>
            <w:bottom w:w="0" w:type="dxa"/>
            <w:right w:w="108" w:type="dxa"/>
          </w:tblCellMar>
        </w:tblPrEx>
        <w:trPr>
          <w:trHeight w:val="479" w:hRule="atLeast"/>
        </w:trPr>
        <w:tc>
          <w:tcPr>
            <w:tcW w:w="232" w:type="pct"/>
            <w:tcBorders>
              <w:top w:val="single" w:color="auto" w:sz="6" w:space="0"/>
              <w:left w:val="single" w:color="auto" w:sz="6" w:space="0"/>
              <w:bottom w:val="single" w:color="auto" w:sz="6" w:space="0"/>
              <w:right w:val="single" w:color="auto" w:sz="6" w:space="0"/>
            </w:tcBorders>
          </w:tcPr>
          <w:p w14:paraId="39488E63">
            <w:pPr>
              <w:shd w:val="clear"/>
              <w:autoSpaceDE w:val="0"/>
              <w:autoSpaceDN w:val="0"/>
              <w:spacing w:line="360" w:lineRule="auto"/>
              <w:jc w:val="center"/>
              <w:rPr>
                <w:rFonts w:hint="eastAsia" w:ascii="宋体" w:hAnsi="宋体" w:cs="宋体"/>
                <w:color w:val="auto"/>
                <w:sz w:val="24"/>
                <w:highlight w:val="none"/>
              </w:rPr>
            </w:pPr>
          </w:p>
        </w:tc>
        <w:tc>
          <w:tcPr>
            <w:tcW w:w="435" w:type="pct"/>
            <w:tcBorders>
              <w:top w:val="single" w:color="auto" w:sz="6" w:space="0"/>
              <w:left w:val="single" w:color="auto" w:sz="6" w:space="0"/>
              <w:bottom w:val="single" w:color="auto" w:sz="6" w:space="0"/>
              <w:right w:val="single" w:color="auto" w:sz="6" w:space="0"/>
            </w:tcBorders>
          </w:tcPr>
          <w:p w14:paraId="4F826C2E">
            <w:pPr>
              <w:shd w:val="clear"/>
              <w:autoSpaceDE w:val="0"/>
              <w:autoSpaceDN w:val="0"/>
              <w:spacing w:line="360" w:lineRule="auto"/>
              <w:rPr>
                <w:rFonts w:hint="eastAsia" w:ascii="宋体" w:hAnsi="宋体" w:cs="宋体"/>
                <w:color w:val="auto"/>
                <w:sz w:val="24"/>
                <w:highlight w:val="none"/>
              </w:rPr>
            </w:pPr>
          </w:p>
        </w:tc>
        <w:tc>
          <w:tcPr>
            <w:tcW w:w="228" w:type="pct"/>
            <w:tcBorders>
              <w:top w:val="single" w:color="auto" w:sz="6" w:space="0"/>
              <w:left w:val="single" w:color="auto" w:sz="6" w:space="0"/>
              <w:bottom w:val="single" w:color="auto" w:sz="6" w:space="0"/>
              <w:right w:val="single" w:color="auto" w:sz="6" w:space="0"/>
            </w:tcBorders>
          </w:tcPr>
          <w:p w14:paraId="70353E0F">
            <w:pPr>
              <w:shd w:val="clear"/>
              <w:autoSpaceDE w:val="0"/>
              <w:autoSpaceDN w:val="0"/>
              <w:spacing w:line="360" w:lineRule="auto"/>
              <w:rPr>
                <w:rFonts w:hint="eastAsia" w:ascii="宋体" w:hAnsi="宋体" w:cs="宋体"/>
                <w:color w:val="auto"/>
                <w:sz w:val="24"/>
                <w:highlight w:val="none"/>
              </w:rPr>
            </w:pPr>
          </w:p>
        </w:tc>
        <w:tc>
          <w:tcPr>
            <w:tcW w:w="324" w:type="pct"/>
            <w:tcBorders>
              <w:top w:val="single" w:color="auto" w:sz="6" w:space="0"/>
              <w:left w:val="single" w:color="auto" w:sz="6" w:space="0"/>
              <w:bottom w:val="single" w:color="auto" w:sz="6" w:space="0"/>
              <w:right w:val="single" w:color="auto" w:sz="6" w:space="0"/>
            </w:tcBorders>
          </w:tcPr>
          <w:p w14:paraId="1178F9C4">
            <w:pPr>
              <w:shd w:val="clear"/>
              <w:autoSpaceDE w:val="0"/>
              <w:autoSpaceDN w:val="0"/>
              <w:spacing w:line="360" w:lineRule="auto"/>
              <w:rPr>
                <w:rFonts w:hint="eastAsia" w:ascii="宋体" w:hAnsi="宋体" w:cs="宋体"/>
                <w:color w:val="auto"/>
                <w:sz w:val="24"/>
                <w:highlight w:val="none"/>
              </w:rPr>
            </w:pPr>
          </w:p>
        </w:tc>
        <w:tc>
          <w:tcPr>
            <w:tcW w:w="573" w:type="pct"/>
            <w:tcBorders>
              <w:top w:val="single" w:color="auto" w:sz="6" w:space="0"/>
              <w:left w:val="single" w:color="auto" w:sz="6" w:space="0"/>
              <w:bottom w:val="single" w:color="auto" w:sz="6" w:space="0"/>
              <w:right w:val="single" w:color="auto" w:sz="6" w:space="0"/>
            </w:tcBorders>
          </w:tcPr>
          <w:p w14:paraId="06E6E872">
            <w:pPr>
              <w:shd w:val="clear"/>
              <w:autoSpaceDE w:val="0"/>
              <w:autoSpaceDN w:val="0"/>
              <w:spacing w:line="360" w:lineRule="auto"/>
              <w:rPr>
                <w:rFonts w:hint="eastAsia" w:ascii="宋体" w:hAnsi="宋体" w:cs="宋体"/>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07E8D1E4">
            <w:pPr>
              <w:shd w:val="clear"/>
              <w:autoSpaceDE w:val="0"/>
              <w:autoSpaceDN w:val="0"/>
              <w:spacing w:line="360" w:lineRule="auto"/>
              <w:rPr>
                <w:rFonts w:hint="eastAsia" w:ascii="宋体" w:hAnsi="宋体" w:cs="宋体"/>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51DCE2BA">
            <w:pPr>
              <w:shd w:val="clear"/>
              <w:autoSpaceDE w:val="0"/>
              <w:autoSpaceDN w:val="0"/>
              <w:spacing w:line="360" w:lineRule="auto"/>
              <w:rPr>
                <w:rFonts w:hint="eastAsia" w:ascii="宋体" w:hAnsi="宋体" w:cs="宋体"/>
                <w:color w:val="auto"/>
                <w:sz w:val="24"/>
                <w:highlight w:val="none"/>
              </w:rPr>
            </w:pPr>
          </w:p>
        </w:tc>
        <w:tc>
          <w:tcPr>
            <w:tcW w:w="697" w:type="pct"/>
            <w:tcBorders>
              <w:top w:val="single" w:color="auto" w:sz="6" w:space="0"/>
              <w:left w:val="single" w:color="auto" w:sz="6" w:space="0"/>
              <w:bottom w:val="single" w:color="auto" w:sz="6" w:space="0"/>
              <w:right w:val="single" w:color="auto" w:sz="6" w:space="0"/>
            </w:tcBorders>
          </w:tcPr>
          <w:p w14:paraId="505C01F2">
            <w:pPr>
              <w:shd w:val="clear"/>
              <w:autoSpaceDE w:val="0"/>
              <w:autoSpaceDN w:val="0"/>
              <w:spacing w:line="360" w:lineRule="auto"/>
              <w:rPr>
                <w:rFonts w:hint="eastAsia" w:ascii="宋体" w:hAnsi="宋体" w:cs="宋体"/>
                <w:color w:val="auto"/>
                <w:sz w:val="24"/>
                <w:highlight w:val="none"/>
              </w:rPr>
            </w:pPr>
          </w:p>
        </w:tc>
        <w:tc>
          <w:tcPr>
            <w:tcW w:w="498" w:type="pct"/>
            <w:tcBorders>
              <w:top w:val="single" w:color="auto" w:sz="6" w:space="0"/>
              <w:left w:val="single" w:color="auto" w:sz="6" w:space="0"/>
              <w:bottom w:val="single" w:color="auto" w:sz="6" w:space="0"/>
              <w:right w:val="single" w:color="auto" w:sz="6" w:space="0"/>
            </w:tcBorders>
          </w:tcPr>
          <w:p w14:paraId="112469D8">
            <w:pPr>
              <w:shd w:val="clear"/>
              <w:autoSpaceDE w:val="0"/>
              <w:autoSpaceDN w:val="0"/>
              <w:spacing w:line="360" w:lineRule="auto"/>
              <w:rPr>
                <w:rFonts w:hint="eastAsia" w:ascii="宋体" w:hAnsi="宋体" w:cs="宋体"/>
                <w:color w:val="auto"/>
                <w:sz w:val="24"/>
                <w:highlight w:val="none"/>
              </w:rPr>
            </w:pPr>
          </w:p>
        </w:tc>
        <w:tc>
          <w:tcPr>
            <w:tcW w:w="814" w:type="pct"/>
            <w:tcBorders>
              <w:top w:val="single" w:color="auto" w:sz="6" w:space="0"/>
              <w:left w:val="single" w:color="auto" w:sz="6" w:space="0"/>
              <w:bottom w:val="single" w:color="auto" w:sz="6" w:space="0"/>
              <w:right w:val="single" w:color="auto" w:sz="6" w:space="0"/>
            </w:tcBorders>
          </w:tcPr>
          <w:p w14:paraId="10EAC936">
            <w:pPr>
              <w:shd w:val="clear"/>
              <w:autoSpaceDE w:val="0"/>
              <w:autoSpaceDN w:val="0"/>
              <w:spacing w:line="360" w:lineRule="auto"/>
              <w:rPr>
                <w:rFonts w:hint="eastAsia" w:ascii="宋体" w:hAnsi="宋体" w:cs="宋体"/>
                <w:color w:val="auto"/>
                <w:sz w:val="24"/>
                <w:highlight w:val="none"/>
              </w:rPr>
            </w:pPr>
          </w:p>
        </w:tc>
      </w:tr>
      <w:tr w14:paraId="0D989940">
        <w:tblPrEx>
          <w:tblCellMar>
            <w:top w:w="0" w:type="dxa"/>
            <w:left w:w="108" w:type="dxa"/>
            <w:bottom w:w="0" w:type="dxa"/>
            <w:right w:w="108" w:type="dxa"/>
          </w:tblCellMar>
        </w:tblPrEx>
        <w:trPr>
          <w:trHeight w:val="473" w:hRule="atLeast"/>
        </w:trPr>
        <w:tc>
          <w:tcPr>
            <w:tcW w:w="232" w:type="pct"/>
            <w:tcBorders>
              <w:top w:val="single" w:color="auto" w:sz="6" w:space="0"/>
              <w:left w:val="single" w:color="auto" w:sz="6" w:space="0"/>
              <w:bottom w:val="single" w:color="auto" w:sz="6" w:space="0"/>
              <w:right w:val="single" w:color="auto" w:sz="6" w:space="0"/>
            </w:tcBorders>
          </w:tcPr>
          <w:p w14:paraId="633388B6">
            <w:pPr>
              <w:shd w:val="clear"/>
              <w:autoSpaceDE w:val="0"/>
              <w:autoSpaceDN w:val="0"/>
              <w:spacing w:line="360" w:lineRule="auto"/>
              <w:jc w:val="center"/>
              <w:rPr>
                <w:rFonts w:hint="eastAsia" w:ascii="宋体" w:hAnsi="宋体" w:cs="宋体"/>
                <w:color w:val="auto"/>
                <w:sz w:val="24"/>
                <w:highlight w:val="none"/>
              </w:rPr>
            </w:pPr>
          </w:p>
        </w:tc>
        <w:tc>
          <w:tcPr>
            <w:tcW w:w="435" w:type="pct"/>
            <w:tcBorders>
              <w:top w:val="single" w:color="auto" w:sz="6" w:space="0"/>
              <w:left w:val="single" w:color="auto" w:sz="6" w:space="0"/>
              <w:bottom w:val="single" w:color="auto" w:sz="6" w:space="0"/>
              <w:right w:val="single" w:color="auto" w:sz="6" w:space="0"/>
            </w:tcBorders>
          </w:tcPr>
          <w:p w14:paraId="51347C25">
            <w:pPr>
              <w:shd w:val="clear"/>
              <w:autoSpaceDE w:val="0"/>
              <w:autoSpaceDN w:val="0"/>
              <w:spacing w:line="360" w:lineRule="auto"/>
              <w:rPr>
                <w:rFonts w:hint="eastAsia" w:ascii="宋体" w:hAnsi="宋体" w:cs="宋体"/>
                <w:color w:val="auto"/>
                <w:sz w:val="24"/>
                <w:highlight w:val="none"/>
              </w:rPr>
            </w:pPr>
          </w:p>
        </w:tc>
        <w:tc>
          <w:tcPr>
            <w:tcW w:w="228" w:type="pct"/>
            <w:tcBorders>
              <w:top w:val="single" w:color="auto" w:sz="6" w:space="0"/>
              <w:left w:val="single" w:color="auto" w:sz="6" w:space="0"/>
              <w:bottom w:val="single" w:color="auto" w:sz="6" w:space="0"/>
              <w:right w:val="single" w:color="auto" w:sz="6" w:space="0"/>
            </w:tcBorders>
          </w:tcPr>
          <w:p w14:paraId="1DBF1838">
            <w:pPr>
              <w:shd w:val="clear"/>
              <w:autoSpaceDE w:val="0"/>
              <w:autoSpaceDN w:val="0"/>
              <w:spacing w:line="360" w:lineRule="auto"/>
              <w:rPr>
                <w:rFonts w:hint="eastAsia" w:ascii="宋体" w:hAnsi="宋体" w:cs="宋体"/>
                <w:color w:val="auto"/>
                <w:sz w:val="24"/>
                <w:highlight w:val="none"/>
              </w:rPr>
            </w:pPr>
          </w:p>
        </w:tc>
        <w:tc>
          <w:tcPr>
            <w:tcW w:w="324" w:type="pct"/>
            <w:tcBorders>
              <w:top w:val="single" w:color="auto" w:sz="6" w:space="0"/>
              <w:left w:val="single" w:color="auto" w:sz="6" w:space="0"/>
              <w:bottom w:val="single" w:color="auto" w:sz="6" w:space="0"/>
              <w:right w:val="single" w:color="auto" w:sz="6" w:space="0"/>
            </w:tcBorders>
          </w:tcPr>
          <w:p w14:paraId="474747F1">
            <w:pPr>
              <w:shd w:val="clear"/>
              <w:autoSpaceDE w:val="0"/>
              <w:autoSpaceDN w:val="0"/>
              <w:spacing w:line="360" w:lineRule="auto"/>
              <w:rPr>
                <w:rFonts w:hint="eastAsia" w:ascii="宋体" w:hAnsi="宋体" w:cs="宋体"/>
                <w:color w:val="auto"/>
                <w:sz w:val="24"/>
                <w:highlight w:val="none"/>
              </w:rPr>
            </w:pPr>
          </w:p>
        </w:tc>
        <w:tc>
          <w:tcPr>
            <w:tcW w:w="573" w:type="pct"/>
            <w:tcBorders>
              <w:top w:val="single" w:color="auto" w:sz="6" w:space="0"/>
              <w:left w:val="single" w:color="auto" w:sz="6" w:space="0"/>
              <w:bottom w:val="single" w:color="auto" w:sz="6" w:space="0"/>
              <w:right w:val="single" w:color="auto" w:sz="6" w:space="0"/>
            </w:tcBorders>
          </w:tcPr>
          <w:p w14:paraId="0EDC68B1">
            <w:pPr>
              <w:shd w:val="clear"/>
              <w:autoSpaceDE w:val="0"/>
              <w:autoSpaceDN w:val="0"/>
              <w:spacing w:line="360" w:lineRule="auto"/>
              <w:rPr>
                <w:rFonts w:hint="eastAsia" w:ascii="宋体" w:hAnsi="宋体" w:cs="宋体"/>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718A3A58">
            <w:pPr>
              <w:shd w:val="clear"/>
              <w:autoSpaceDE w:val="0"/>
              <w:autoSpaceDN w:val="0"/>
              <w:spacing w:line="360" w:lineRule="auto"/>
              <w:rPr>
                <w:rFonts w:hint="eastAsia" w:ascii="宋体" w:hAnsi="宋体" w:cs="宋体"/>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386C099C">
            <w:pPr>
              <w:shd w:val="clear"/>
              <w:autoSpaceDE w:val="0"/>
              <w:autoSpaceDN w:val="0"/>
              <w:spacing w:line="360" w:lineRule="auto"/>
              <w:rPr>
                <w:rFonts w:hint="eastAsia" w:ascii="宋体" w:hAnsi="宋体" w:cs="宋体"/>
                <w:color w:val="auto"/>
                <w:sz w:val="24"/>
                <w:highlight w:val="none"/>
              </w:rPr>
            </w:pPr>
          </w:p>
        </w:tc>
        <w:tc>
          <w:tcPr>
            <w:tcW w:w="697" w:type="pct"/>
            <w:tcBorders>
              <w:top w:val="single" w:color="auto" w:sz="6" w:space="0"/>
              <w:left w:val="single" w:color="auto" w:sz="6" w:space="0"/>
              <w:bottom w:val="single" w:color="auto" w:sz="6" w:space="0"/>
              <w:right w:val="single" w:color="auto" w:sz="6" w:space="0"/>
            </w:tcBorders>
          </w:tcPr>
          <w:p w14:paraId="00E27059">
            <w:pPr>
              <w:shd w:val="clear"/>
              <w:autoSpaceDE w:val="0"/>
              <w:autoSpaceDN w:val="0"/>
              <w:spacing w:line="360" w:lineRule="auto"/>
              <w:rPr>
                <w:rFonts w:hint="eastAsia" w:ascii="宋体" w:hAnsi="宋体" w:cs="宋体"/>
                <w:color w:val="auto"/>
                <w:sz w:val="24"/>
                <w:highlight w:val="none"/>
              </w:rPr>
            </w:pPr>
          </w:p>
        </w:tc>
        <w:tc>
          <w:tcPr>
            <w:tcW w:w="498" w:type="pct"/>
            <w:tcBorders>
              <w:top w:val="single" w:color="auto" w:sz="6" w:space="0"/>
              <w:left w:val="single" w:color="auto" w:sz="6" w:space="0"/>
              <w:bottom w:val="single" w:color="auto" w:sz="6" w:space="0"/>
              <w:right w:val="single" w:color="auto" w:sz="6" w:space="0"/>
            </w:tcBorders>
          </w:tcPr>
          <w:p w14:paraId="1975F258">
            <w:pPr>
              <w:shd w:val="clear"/>
              <w:autoSpaceDE w:val="0"/>
              <w:autoSpaceDN w:val="0"/>
              <w:spacing w:line="360" w:lineRule="auto"/>
              <w:rPr>
                <w:rFonts w:hint="eastAsia" w:ascii="宋体" w:hAnsi="宋体" w:cs="宋体"/>
                <w:color w:val="auto"/>
                <w:sz w:val="24"/>
                <w:highlight w:val="none"/>
              </w:rPr>
            </w:pPr>
          </w:p>
        </w:tc>
        <w:tc>
          <w:tcPr>
            <w:tcW w:w="814" w:type="pct"/>
            <w:tcBorders>
              <w:top w:val="single" w:color="auto" w:sz="6" w:space="0"/>
              <w:left w:val="single" w:color="auto" w:sz="6" w:space="0"/>
              <w:bottom w:val="single" w:color="auto" w:sz="6" w:space="0"/>
              <w:right w:val="single" w:color="auto" w:sz="6" w:space="0"/>
            </w:tcBorders>
          </w:tcPr>
          <w:p w14:paraId="72EF1830">
            <w:pPr>
              <w:shd w:val="clear"/>
              <w:autoSpaceDE w:val="0"/>
              <w:autoSpaceDN w:val="0"/>
              <w:spacing w:line="360" w:lineRule="auto"/>
              <w:rPr>
                <w:rFonts w:hint="eastAsia" w:ascii="宋体" w:hAnsi="宋体" w:cs="宋体"/>
                <w:color w:val="auto"/>
                <w:sz w:val="24"/>
                <w:highlight w:val="none"/>
              </w:rPr>
            </w:pPr>
          </w:p>
        </w:tc>
      </w:tr>
    </w:tbl>
    <w:p w14:paraId="048755F8">
      <w:pPr>
        <w:shd w:val="clear"/>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5062B0CF">
      <w:pPr>
        <w:shd w:val="clear"/>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附表C：</w:t>
      </w:r>
      <w:r>
        <w:rPr>
          <w:rFonts w:hint="eastAsia" w:ascii="宋体" w:hAnsi="宋体" w:cs="宋体"/>
          <w:b/>
          <w:color w:val="auto"/>
          <w:sz w:val="24"/>
          <w:highlight w:val="none"/>
          <w:lang w:val="en-US" w:eastAsia="zh-CN"/>
        </w:rPr>
        <w:t>本项目团队人员身份证、证书等相关证明材料。</w:t>
      </w:r>
    </w:p>
    <w:p w14:paraId="76384134">
      <w:pPr>
        <w:shd w:val="clea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0E1F3AB4">
      <w:pPr>
        <w:shd w:val="clea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投标人（盖</w:t>
      </w:r>
      <w:r>
        <w:rPr>
          <w:rFonts w:hint="eastAsia" w:ascii="宋体" w:hAnsi="宋体"/>
          <w:color w:val="auto"/>
          <w:spacing w:val="20"/>
          <w:sz w:val="24"/>
          <w:highlight w:val="none"/>
          <w:lang w:val="en-US" w:eastAsia="zh-CN"/>
        </w:rPr>
        <w:t>公章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C561C6A">
      <w:pPr>
        <w:shd w:val="clear"/>
        <w:spacing w:line="360" w:lineRule="auto"/>
        <w:contextualSpacing/>
        <w:jc w:val="left"/>
        <w:rPr>
          <w:rFonts w:hint="eastAsia" w:ascii="宋体" w:hAnsi="宋体"/>
          <w:b/>
          <w:color w:val="auto"/>
          <w:sz w:val="24"/>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r>
        <w:rPr>
          <w:rFonts w:ascii="宋体" w:hAnsi="宋体"/>
          <w:b/>
          <w:color w:val="auto"/>
          <w:sz w:val="24"/>
          <w:highlight w:val="none"/>
        </w:rPr>
        <w:br w:type="page"/>
      </w:r>
    </w:p>
    <w:p w14:paraId="5F37A108">
      <w:pPr>
        <w:shd w:val="clear"/>
        <w:jc w:val="center"/>
        <w:rPr>
          <w:b/>
          <w:color w:val="auto"/>
          <w:sz w:val="28"/>
          <w:szCs w:val="28"/>
          <w:highlight w:val="none"/>
        </w:rPr>
      </w:pPr>
      <w:r>
        <w:rPr>
          <w:rFonts w:hint="eastAsia"/>
          <w:b/>
          <w:color w:val="auto"/>
          <w:sz w:val="28"/>
          <w:szCs w:val="28"/>
          <w:highlight w:val="none"/>
        </w:rPr>
        <w:t>六、其他文书、文件格式</w:t>
      </w:r>
    </w:p>
    <w:p w14:paraId="435147B2">
      <w:pPr>
        <w:shd w:val="clear"/>
        <w:spacing w:before="120" w:beforeLines="50" w:after="120" w:afterLines="50" w:line="400" w:lineRule="exact"/>
        <w:rPr>
          <w:rFonts w:hint="eastAsia" w:ascii="宋体" w:hAnsi="宋体"/>
          <w:color w:val="auto"/>
          <w:sz w:val="24"/>
          <w:highlight w:val="none"/>
        </w:rPr>
      </w:pPr>
    </w:p>
    <w:p w14:paraId="0C830663">
      <w:pPr>
        <w:shd w:val="clear"/>
        <w:snapToGrid w:val="0"/>
        <w:spacing w:before="120" w:beforeLines="50" w:after="50"/>
        <w:jc w:val="left"/>
        <w:rPr>
          <w:color w:val="auto"/>
          <w:highlight w:val="none"/>
        </w:rPr>
      </w:pPr>
      <w:r>
        <w:rPr>
          <w:rFonts w:hint="eastAsia" w:ascii="宋体" w:hAnsi="宋体"/>
          <w:b/>
          <w:color w:val="auto"/>
          <w:sz w:val="24"/>
          <w:highlight w:val="none"/>
        </w:rPr>
        <w:t>中小企业声明函格式</w:t>
      </w:r>
    </w:p>
    <w:p w14:paraId="0D8F174A">
      <w:pPr>
        <w:shd w:val="clear"/>
        <w:rPr>
          <w:color w:val="auto"/>
          <w:highlight w:val="none"/>
        </w:rPr>
      </w:pPr>
    </w:p>
    <w:p w14:paraId="23376751">
      <w:pPr>
        <w:shd w:val="clea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中小企业声明函（服务）</w:t>
      </w:r>
    </w:p>
    <w:p w14:paraId="4DE27148">
      <w:pPr>
        <w:shd w:val="clear"/>
        <w:spacing w:before="2" w:line="500" w:lineRule="exact"/>
        <w:rPr>
          <w:rFonts w:hint="eastAsia" w:ascii="宋体" w:hAnsi="宋体" w:cs="宋体"/>
          <w:b/>
          <w:bCs/>
          <w:color w:val="auto"/>
          <w:sz w:val="24"/>
          <w:highlight w:val="none"/>
        </w:rPr>
      </w:pPr>
    </w:p>
    <w:p w14:paraId="43FFE12B">
      <w:pPr>
        <w:pStyle w:val="19"/>
        <w:shd w:val="clear"/>
        <w:spacing w:line="500" w:lineRule="exact"/>
        <w:ind w:right="142" w:firstLine="480" w:firstLineChars="200"/>
        <w:rPr>
          <w:rFonts w:hint="eastAsia"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1A6D1A65">
      <w:pPr>
        <w:shd w:val="clear"/>
        <w:tabs>
          <w:tab w:val="left" w:pos="1384"/>
          <w:tab w:val="left" w:pos="4562"/>
          <w:tab w:val="left" w:pos="6803"/>
        </w:tabs>
        <w:spacing w:before="13" w:line="500" w:lineRule="exact"/>
        <w:ind w:right="142" w:firstLine="686" w:firstLineChars="286"/>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8D05086">
      <w:pPr>
        <w:shd w:val="clear"/>
        <w:tabs>
          <w:tab w:val="left" w:pos="1065"/>
          <w:tab w:val="left" w:pos="4262"/>
          <w:tab w:val="left" w:pos="6477"/>
        </w:tabs>
        <w:spacing w:before="20" w:line="500" w:lineRule="exact"/>
        <w:ind w:right="84" w:firstLine="686" w:firstLineChars="286"/>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781F696">
      <w:pPr>
        <w:pStyle w:val="19"/>
        <w:shd w:val="clear"/>
        <w:spacing w:before="34" w:line="500" w:lineRule="exact"/>
        <w:ind w:left="765" w:right="142" w:hanging="5"/>
        <w:rPr>
          <w:rFonts w:hint="eastAsia" w:ascii="宋体" w:hAnsi="宋体"/>
          <w:color w:val="auto"/>
          <w:highlight w:val="none"/>
        </w:rPr>
      </w:pPr>
      <w:r>
        <w:rPr>
          <w:rFonts w:ascii="宋体" w:hAnsi="宋体"/>
          <w:color w:val="auto"/>
          <w:highlight w:val="none"/>
        </w:rPr>
        <w:t xml:space="preserve">…… </w:t>
      </w:r>
    </w:p>
    <w:p w14:paraId="483D17B0">
      <w:pPr>
        <w:pStyle w:val="19"/>
        <w:shd w:val="clear"/>
        <w:spacing w:before="34" w:line="500" w:lineRule="exact"/>
        <w:ind w:right="142" w:firstLine="480" w:firstLineChars="20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32CDC345">
      <w:pPr>
        <w:pStyle w:val="19"/>
        <w:shd w:val="clear"/>
        <w:spacing w:before="34" w:line="500" w:lineRule="exact"/>
        <w:ind w:right="142" w:firstLine="480" w:firstLineChars="200"/>
        <w:rPr>
          <w:rFonts w:hint="eastAsia" w:ascii="宋体" w:hAnsi="宋体"/>
          <w:color w:val="auto"/>
          <w:highlight w:val="none"/>
        </w:rPr>
      </w:pPr>
      <w:r>
        <w:rPr>
          <w:rFonts w:ascii="宋体" w:hAnsi="宋体"/>
          <w:color w:val="auto"/>
          <w:highlight w:val="none"/>
        </w:rPr>
        <w:t>本企业对上述声明内容的真实性负责。如有虚假，将依法承担相应责任。</w:t>
      </w:r>
    </w:p>
    <w:p w14:paraId="6F36921A">
      <w:pPr>
        <w:pStyle w:val="19"/>
        <w:shd w:val="clear"/>
        <w:spacing w:before="56" w:line="500" w:lineRule="exact"/>
        <w:ind w:left="3960" w:right="1808"/>
        <w:rPr>
          <w:rFonts w:hint="eastAsia" w:ascii="宋体" w:hAnsi="宋体"/>
          <w:color w:val="auto"/>
          <w:highlight w:val="none"/>
        </w:rPr>
      </w:pPr>
      <w:r>
        <w:rPr>
          <w:rFonts w:ascii="宋体" w:hAnsi="宋体"/>
          <w:color w:val="auto"/>
          <w:highlight w:val="none"/>
        </w:rPr>
        <w:t>企业名称（</w:t>
      </w:r>
      <w:r>
        <w:rPr>
          <w:rFonts w:hint="eastAsia" w:ascii="宋体" w:hAnsi="宋体"/>
          <w:color w:val="auto"/>
          <w:highlight w:val="none"/>
          <w:lang w:val="en-US" w:eastAsia="zh-CN"/>
        </w:rPr>
        <w:t>公章</w:t>
      </w:r>
      <w:r>
        <w:rPr>
          <w:rFonts w:ascii="宋体" w:hAnsi="宋体"/>
          <w:color w:val="auto"/>
          <w:highlight w:val="none"/>
        </w:rPr>
        <w:t xml:space="preserve">）： </w:t>
      </w:r>
    </w:p>
    <w:p w14:paraId="0E3E7C19">
      <w:pPr>
        <w:pStyle w:val="19"/>
        <w:shd w:val="clear"/>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6F03DDFA">
      <w:pPr>
        <w:shd w:val="clear"/>
        <w:rPr>
          <w:rFonts w:hint="eastAsia" w:ascii="宋体" w:hAnsi="宋体"/>
          <w:color w:val="auto"/>
          <w:sz w:val="24"/>
          <w:highlight w:val="none"/>
        </w:rPr>
      </w:pPr>
      <w:r>
        <w:rPr>
          <w:rFonts w:hint="eastAsia" w:ascii="宋体" w:hAnsi="宋体"/>
          <w:color w:val="auto"/>
          <w:spacing w:val="6"/>
          <w:sz w:val="24"/>
          <w:highlight w:val="none"/>
        </w:rPr>
        <w:t xml:space="preserve"> </w:t>
      </w:r>
    </w:p>
    <w:p w14:paraId="7F9C09B0">
      <w:pPr>
        <w:shd w:val="clear"/>
        <w:snapToGrid w:val="0"/>
        <w:spacing w:before="120" w:beforeLines="50" w:after="50"/>
        <w:ind w:left="142"/>
        <w:jc w:val="left"/>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招标人、采购代理机构应当随中标结果公开中标供应商的《中小企业声明函》。从业人员、营业收入、资产总额填报上一年度数据，无上一年度数据的新成立企业可不填报。</w:t>
      </w:r>
      <w:r>
        <w:rPr>
          <w:color w:val="auto"/>
          <w:highlight w:val="none"/>
        </w:rPr>
        <w:br w:type="page"/>
      </w:r>
      <w:r>
        <w:rPr>
          <w:rFonts w:hint="eastAsia" w:ascii="宋体" w:hAnsi="宋体"/>
          <w:b/>
          <w:color w:val="auto"/>
          <w:sz w:val="24"/>
          <w:highlight w:val="none"/>
        </w:rPr>
        <w:t>残疾人福利性单位声明函格式</w:t>
      </w:r>
    </w:p>
    <w:p w14:paraId="7CF87312">
      <w:pPr>
        <w:shd w:val="clear"/>
        <w:spacing w:line="588" w:lineRule="exact"/>
        <w:jc w:val="center"/>
        <w:rPr>
          <w:rFonts w:ascii="仿宋_GB2312" w:eastAsia="仿宋_GB2312"/>
          <w:b/>
          <w:color w:val="auto"/>
          <w:spacing w:val="6"/>
          <w:sz w:val="32"/>
          <w:szCs w:val="32"/>
          <w:highlight w:val="none"/>
        </w:rPr>
      </w:pPr>
    </w:p>
    <w:p w14:paraId="6E117614">
      <w:pPr>
        <w:shd w:val="clear"/>
        <w:spacing w:line="588" w:lineRule="exact"/>
        <w:jc w:val="center"/>
        <w:rPr>
          <w:rFonts w:hint="eastAsia" w:ascii="微软雅黑" w:hAnsi="微软雅黑" w:eastAsia="微软雅黑" w:cs="微软雅黑"/>
          <w:bCs/>
          <w:color w:val="auto"/>
          <w:spacing w:val="6"/>
          <w:sz w:val="44"/>
          <w:szCs w:val="44"/>
          <w:highlight w:val="none"/>
        </w:rPr>
      </w:pPr>
      <w:r>
        <w:rPr>
          <w:rFonts w:hint="eastAsia" w:ascii="微软雅黑" w:hAnsi="微软雅黑" w:eastAsia="微软雅黑" w:cs="微软雅黑"/>
          <w:bCs/>
          <w:color w:val="auto"/>
          <w:spacing w:val="6"/>
          <w:sz w:val="44"/>
          <w:szCs w:val="44"/>
          <w:highlight w:val="none"/>
        </w:rPr>
        <w:t>残疾人福利性单位声明函</w:t>
      </w:r>
    </w:p>
    <w:p w14:paraId="066990F0">
      <w:pPr>
        <w:shd w:val="clear"/>
        <w:spacing w:line="360" w:lineRule="auto"/>
        <w:contextualSpacing/>
        <w:rPr>
          <w:rFonts w:ascii="仿宋_GB2312" w:eastAsia="仿宋_GB2312"/>
          <w:bCs/>
          <w:color w:val="auto"/>
          <w:spacing w:val="6"/>
          <w:sz w:val="30"/>
          <w:szCs w:val="30"/>
          <w:highlight w:val="none"/>
        </w:rPr>
      </w:pPr>
    </w:p>
    <w:p w14:paraId="34C3B350">
      <w:pPr>
        <w:shd w:val="clea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47FFFF0">
      <w:pPr>
        <w:shd w:val="clea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2F95C04">
      <w:pPr>
        <w:shd w:val="clear"/>
        <w:spacing w:line="360" w:lineRule="auto"/>
        <w:ind w:firstLine="504" w:firstLineChars="200"/>
        <w:contextualSpacing/>
        <w:rPr>
          <w:rFonts w:hint="eastAsia" w:ascii="宋体" w:hAnsi="宋体"/>
          <w:color w:val="auto"/>
          <w:spacing w:val="6"/>
          <w:sz w:val="24"/>
          <w:highlight w:val="none"/>
        </w:rPr>
      </w:pPr>
    </w:p>
    <w:p w14:paraId="47A9200D">
      <w:pPr>
        <w:shd w:val="clear"/>
        <w:spacing w:line="360" w:lineRule="auto"/>
        <w:ind w:firstLine="504" w:firstLineChars="200"/>
        <w:contextualSpacing/>
        <w:rPr>
          <w:rFonts w:hint="eastAsia" w:ascii="宋体" w:hAnsi="宋体"/>
          <w:color w:val="auto"/>
          <w:spacing w:val="6"/>
          <w:sz w:val="24"/>
          <w:highlight w:val="none"/>
        </w:rPr>
      </w:pPr>
    </w:p>
    <w:p w14:paraId="2A583028">
      <w:pPr>
        <w:shd w:val="clea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单位名称（盖</w:t>
      </w:r>
      <w:r>
        <w:rPr>
          <w:rFonts w:hint="eastAsia" w:ascii="宋体" w:hAnsi="宋体"/>
          <w:color w:val="auto"/>
          <w:spacing w:val="6"/>
          <w:sz w:val="24"/>
          <w:highlight w:val="none"/>
          <w:lang w:val="en-US" w:eastAsia="zh-CN"/>
        </w:rPr>
        <w:t>公章</w:t>
      </w:r>
      <w:r>
        <w:rPr>
          <w:rFonts w:hint="eastAsia" w:ascii="宋体" w:hAnsi="宋体"/>
          <w:color w:val="auto"/>
          <w:spacing w:val="6"/>
          <w:sz w:val="24"/>
          <w:highlight w:val="none"/>
        </w:rPr>
        <w:t>）：</w:t>
      </w:r>
    </w:p>
    <w:p w14:paraId="1C50BA46">
      <w:pPr>
        <w:shd w:val="clea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7E93A573">
      <w:pPr>
        <w:shd w:val="clear"/>
        <w:spacing w:line="360" w:lineRule="auto"/>
        <w:contextualSpacing/>
        <w:rPr>
          <w:rFonts w:hint="eastAsia" w:ascii="宋体" w:hAnsi="宋体"/>
          <w:color w:val="auto"/>
          <w:sz w:val="24"/>
          <w:highlight w:val="none"/>
        </w:rPr>
      </w:pPr>
    </w:p>
    <w:p w14:paraId="08C7334C">
      <w:pPr>
        <w:shd w:val="clear"/>
        <w:spacing w:line="360" w:lineRule="auto"/>
        <w:contextualSpacing/>
        <w:rPr>
          <w:rFonts w:hint="eastAsia" w:ascii="宋体" w:hAnsi="宋体"/>
          <w:color w:val="auto"/>
          <w:sz w:val="24"/>
          <w:highlight w:val="none"/>
        </w:rPr>
      </w:pPr>
    </w:p>
    <w:p w14:paraId="2CB41B4C">
      <w:pPr>
        <w:shd w:val="clear"/>
        <w:spacing w:line="360" w:lineRule="auto"/>
        <w:contextualSpacing/>
        <w:rPr>
          <w:rFonts w:hint="eastAsia" w:ascii="宋体" w:hAnsi="宋体"/>
          <w:color w:val="auto"/>
          <w:sz w:val="24"/>
          <w:highlight w:val="none"/>
        </w:rPr>
      </w:pPr>
    </w:p>
    <w:p w14:paraId="077B1ABB">
      <w:pPr>
        <w:shd w:val="clea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注：请根据自己的真实情况出具《残疾人福利性单位声明函》。依法享受中小企业优惠政策的，招标人或者采购代理机构在公告中标结果时，同时公告其《残疾人福利性单位声明函》，接受社会监督。</w:t>
      </w:r>
    </w:p>
    <w:p w14:paraId="2FFC2804">
      <w:pPr>
        <w:shd w:val="clear"/>
        <w:spacing w:line="360" w:lineRule="auto"/>
        <w:jc w:val="left"/>
        <w:rPr>
          <w:rFonts w:hint="eastAsia"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质疑函（格式）</w:t>
      </w:r>
    </w:p>
    <w:p w14:paraId="5392E930">
      <w:pPr>
        <w:shd w:val="clear"/>
        <w:spacing w:line="360" w:lineRule="auto"/>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质疑函（格式）</w:t>
      </w:r>
    </w:p>
    <w:p w14:paraId="34E1D105">
      <w:pPr>
        <w:pStyle w:val="26"/>
        <w:shd w:val="clear"/>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3C1E6A85">
      <w:pPr>
        <w:pStyle w:val="26"/>
        <w:shd w:val="clear"/>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BFE78A">
      <w:pPr>
        <w:pStyle w:val="26"/>
        <w:shd w:val="clear"/>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BA92829">
      <w:pPr>
        <w:pStyle w:val="26"/>
        <w:shd w:val="clear"/>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91A6D43">
      <w:pPr>
        <w:pStyle w:val="26"/>
        <w:shd w:val="clear"/>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BEC8876">
      <w:pPr>
        <w:pStyle w:val="26"/>
        <w:shd w:val="clear"/>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90B5DD6">
      <w:pPr>
        <w:pStyle w:val="26"/>
        <w:shd w:val="clear"/>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5A16F8">
      <w:pPr>
        <w:pStyle w:val="26"/>
        <w:shd w:val="clear"/>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5A36B0C4">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DAE1D63">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EC42F46">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招标人名称：</w:t>
      </w:r>
      <w:r>
        <w:rPr>
          <w:rFonts w:hint="eastAsia" w:hAnsi="宋体"/>
          <w:bCs/>
          <w:color w:val="auto"/>
          <w:sz w:val="24"/>
          <w:szCs w:val="24"/>
          <w:highlight w:val="none"/>
          <w:u w:val="single"/>
        </w:rPr>
        <w:t xml:space="preserve">                                         </w:t>
      </w:r>
    </w:p>
    <w:p w14:paraId="7178E353">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1D427D22">
      <w:pPr>
        <w:pStyle w:val="26"/>
        <w:shd w:val="clear"/>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1A8ECA32">
      <w:pPr>
        <w:pStyle w:val="26"/>
        <w:shd w:val="clear"/>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05889470">
      <w:pPr>
        <w:pStyle w:val="26"/>
        <w:shd w:val="clear"/>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5D49D88F">
      <w:pPr>
        <w:pStyle w:val="26"/>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69AE02DB">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8DC1736">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6FC8B63">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897B3EF">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2E446BD5">
      <w:pPr>
        <w:pStyle w:val="26"/>
        <w:shd w:val="clear"/>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7B67AA9B">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D9976E9">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6DD48F0">
      <w:pPr>
        <w:pStyle w:val="26"/>
        <w:shd w:val="clear"/>
        <w:spacing w:line="360" w:lineRule="auto"/>
        <w:ind w:left="25" w:leftChars="12" w:firstLine="352" w:firstLineChars="147"/>
        <w:rPr>
          <w:rFonts w:hint="eastAsia" w:hAnsi="宋体"/>
          <w:color w:val="auto"/>
          <w:sz w:val="24"/>
          <w:szCs w:val="24"/>
          <w:highlight w:val="none"/>
        </w:rPr>
      </w:pPr>
    </w:p>
    <w:p w14:paraId="2A28C0CC">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2CBF1C8">
      <w:pPr>
        <w:pStyle w:val="26"/>
        <w:shd w:val="clear"/>
        <w:spacing w:line="360" w:lineRule="auto"/>
        <w:ind w:left="25" w:leftChars="12" w:firstLine="352" w:firstLineChars="147"/>
        <w:rPr>
          <w:rFonts w:hint="eastAsia" w:hAnsi="宋体"/>
          <w:color w:val="auto"/>
          <w:sz w:val="24"/>
          <w:szCs w:val="24"/>
          <w:highlight w:val="none"/>
        </w:rPr>
      </w:pPr>
    </w:p>
    <w:p w14:paraId="7A6C241A">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17709996">
      <w:pPr>
        <w:pStyle w:val="26"/>
        <w:shd w:val="clear"/>
        <w:snapToGrid w:val="0"/>
        <w:spacing w:line="360" w:lineRule="auto"/>
        <w:rPr>
          <w:rFonts w:hint="eastAsia" w:hAnsi="宋体"/>
          <w:b/>
          <w:color w:val="auto"/>
          <w:sz w:val="24"/>
          <w:szCs w:val="24"/>
          <w:highlight w:val="none"/>
        </w:rPr>
      </w:pPr>
    </w:p>
    <w:p w14:paraId="3F65BE6B">
      <w:pPr>
        <w:pStyle w:val="26"/>
        <w:shd w:val="clear"/>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92E8DFF">
      <w:pPr>
        <w:pStyle w:val="26"/>
        <w:shd w:val="clear"/>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846A286">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C6D3EA">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59CBDE1">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4D37732">
      <w:pPr>
        <w:pStyle w:val="26"/>
        <w:shd w:val="clear"/>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A0490C">
      <w:pPr>
        <w:pStyle w:val="26"/>
        <w:shd w:val="clear"/>
        <w:snapToGrid w:val="0"/>
        <w:rPr>
          <w:b/>
          <w:color w:val="auto"/>
          <w:sz w:val="24"/>
          <w:szCs w:val="24"/>
          <w:highlight w:val="none"/>
        </w:rPr>
      </w:pPr>
    </w:p>
    <w:p w14:paraId="3E1B8B38">
      <w:pPr>
        <w:shd w:val="clea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投诉书（格式）</w:t>
      </w:r>
    </w:p>
    <w:p w14:paraId="011EE3DB">
      <w:pPr>
        <w:shd w:val="clear"/>
        <w:spacing w:line="360" w:lineRule="auto"/>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投诉书（格式）</w:t>
      </w:r>
    </w:p>
    <w:p w14:paraId="2AF4AD7D">
      <w:pPr>
        <w:pStyle w:val="26"/>
        <w:shd w:val="clear"/>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1F7B4592">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3E3A81">
      <w:pPr>
        <w:pStyle w:val="26"/>
        <w:shd w:val="clear"/>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7C39EA">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A7F37A0">
      <w:pPr>
        <w:pStyle w:val="26"/>
        <w:shd w:val="clear"/>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C56A960">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98E66F3">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A653D5C">
      <w:pPr>
        <w:pStyle w:val="26"/>
        <w:shd w:val="clear"/>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D989909">
      <w:pPr>
        <w:pStyle w:val="26"/>
        <w:shd w:val="clear"/>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505FF4B">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CDD8A52">
      <w:pPr>
        <w:pStyle w:val="26"/>
        <w:shd w:val="clear"/>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01A811">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EED2281">
      <w:pPr>
        <w:pStyle w:val="26"/>
        <w:shd w:val="clear"/>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2F64FFAD">
      <w:pPr>
        <w:pStyle w:val="26"/>
        <w:shd w:val="clear"/>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38891C2D">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3E96CA9">
      <w:pPr>
        <w:pStyle w:val="26"/>
        <w:shd w:val="clear"/>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ED076F8">
      <w:pPr>
        <w:pStyle w:val="26"/>
        <w:shd w:val="clear"/>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BA2910">
      <w:pPr>
        <w:pStyle w:val="26"/>
        <w:shd w:val="clear"/>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F31F9AF">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555019D">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AB881D3">
      <w:pPr>
        <w:pStyle w:val="26"/>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招标人名称：</w:t>
      </w:r>
      <w:r>
        <w:rPr>
          <w:rFonts w:hint="eastAsia" w:hAnsi="宋体"/>
          <w:bCs/>
          <w:color w:val="auto"/>
          <w:sz w:val="24"/>
          <w:szCs w:val="24"/>
          <w:highlight w:val="none"/>
          <w:u w:val="single"/>
        </w:rPr>
        <w:t xml:space="preserve">                                                                        </w:t>
      </w:r>
    </w:p>
    <w:p w14:paraId="53A422CB">
      <w:pPr>
        <w:pStyle w:val="26"/>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39AA615">
      <w:pPr>
        <w:pStyle w:val="26"/>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549D61F">
      <w:pPr>
        <w:pStyle w:val="26"/>
        <w:shd w:val="clear"/>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77206E6">
      <w:pPr>
        <w:pStyle w:val="26"/>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C707EFD">
      <w:pPr>
        <w:pStyle w:val="26"/>
        <w:shd w:val="clear"/>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FD363AD">
      <w:pPr>
        <w:pStyle w:val="26"/>
        <w:shd w:val="clear"/>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04F6EB0">
      <w:pPr>
        <w:pStyle w:val="26"/>
        <w:shd w:val="clear"/>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44EDB2D">
      <w:pPr>
        <w:pStyle w:val="26"/>
        <w:shd w:val="clear"/>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招标人/代理机构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9FD60B4">
      <w:pPr>
        <w:pStyle w:val="26"/>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6F95C68">
      <w:pPr>
        <w:pStyle w:val="26"/>
        <w:shd w:val="clear"/>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0BDB2F0">
      <w:pPr>
        <w:pStyle w:val="26"/>
        <w:shd w:val="clear"/>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696FA3A">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387772D">
      <w:pPr>
        <w:pStyle w:val="26"/>
        <w:shd w:val="clear"/>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266BCEE">
      <w:pPr>
        <w:pStyle w:val="26"/>
        <w:shd w:val="clear"/>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0024446">
      <w:pPr>
        <w:pStyle w:val="26"/>
        <w:shd w:val="clear"/>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AA23DF3">
      <w:pPr>
        <w:pStyle w:val="26"/>
        <w:shd w:val="clear"/>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2445EDC">
      <w:pPr>
        <w:pStyle w:val="26"/>
        <w:shd w:val="clear"/>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C228638">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B25113D">
      <w:pPr>
        <w:pStyle w:val="26"/>
        <w:shd w:val="clear"/>
        <w:spacing w:line="360" w:lineRule="auto"/>
        <w:ind w:left="25" w:leftChars="12" w:firstLine="352" w:firstLineChars="147"/>
        <w:rPr>
          <w:rFonts w:hint="eastAsia" w:hAnsi="宋体"/>
          <w:color w:val="auto"/>
          <w:sz w:val="24"/>
          <w:szCs w:val="24"/>
          <w:highlight w:val="none"/>
        </w:rPr>
      </w:pPr>
    </w:p>
    <w:p w14:paraId="2DA76E81">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0C5B527">
      <w:pPr>
        <w:pStyle w:val="26"/>
        <w:shd w:val="clear"/>
        <w:spacing w:line="360" w:lineRule="auto"/>
        <w:ind w:left="25" w:leftChars="12" w:firstLine="352" w:firstLineChars="147"/>
        <w:rPr>
          <w:rFonts w:hint="eastAsia" w:hAnsi="宋体"/>
          <w:color w:val="auto"/>
          <w:sz w:val="24"/>
          <w:szCs w:val="24"/>
          <w:highlight w:val="none"/>
        </w:rPr>
      </w:pPr>
    </w:p>
    <w:p w14:paraId="67AB948F">
      <w:pPr>
        <w:pStyle w:val="26"/>
        <w:shd w:val="clear"/>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rPr>
        <w:t xml:space="preserve">                                                                        </w:t>
      </w:r>
    </w:p>
    <w:p w14:paraId="23730DC9">
      <w:pPr>
        <w:pStyle w:val="26"/>
        <w:shd w:val="clear"/>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AF43AE9">
      <w:pPr>
        <w:pStyle w:val="26"/>
        <w:shd w:val="clear"/>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901DE9C">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5B02B06">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6743DEA">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C7281D2">
      <w:pPr>
        <w:pStyle w:val="26"/>
        <w:shd w:val="clear"/>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6EC49DE">
      <w:pPr>
        <w:pStyle w:val="26"/>
        <w:shd w:val="clear"/>
        <w:spacing w:line="360" w:lineRule="auto"/>
        <w:ind w:left="25" w:leftChars="12" w:firstLine="354" w:firstLineChars="147"/>
        <w:rPr>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B43DC7-D334-4F33-8095-DC4189D4318C}"/>
  </w:font>
  <w:font w:name="黑体">
    <w:panose1 w:val="02010609060101010101"/>
    <w:charset w:val="86"/>
    <w:family w:val="auto"/>
    <w:pitch w:val="default"/>
    <w:sig w:usb0="800002BF" w:usb1="38CF7CFA" w:usb2="00000016" w:usb3="00000000" w:csb0="00040001" w:csb1="00000000"/>
    <w:embedRegular r:id="rId2" w:fontKey="{CD999D5B-9113-417C-A057-0B6AB820BD40}"/>
  </w:font>
  <w:font w:name="Courier New">
    <w:panose1 w:val="02070309020205020404"/>
    <w:charset w:val="01"/>
    <w:family w:val="modern"/>
    <w:pitch w:val="default"/>
    <w:sig w:usb0="E0002EFF" w:usb1="C0007843" w:usb2="00000009" w:usb3="00000000" w:csb0="400001FF" w:csb1="FFFF0000"/>
    <w:embedRegular r:id="rId3" w:fontKey="{D76659D3-BA72-496D-92EF-9162B2E7ECA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BD15D29C-E587-4874-9A6C-4B8F85A3744F}"/>
  </w:font>
  <w:font w:name="仿宋_GB2312">
    <w:panose1 w:val="02010609030101010101"/>
    <w:charset w:val="86"/>
    <w:family w:val="modern"/>
    <w:pitch w:val="default"/>
    <w:sig w:usb0="00000001" w:usb1="080E0000" w:usb2="00000000" w:usb3="00000000" w:csb0="00040000" w:csb1="00000000"/>
    <w:embedRegular r:id="rId5" w:fontKey="{9EB06ED1-4A98-4D97-898A-7CF8BD501ECB}"/>
  </w:font>
  <w:font w:name="Cambria">
    <w:panose1 w:val="02040503050406030204"/>
    <w:charset w:val="00"/>
    <w:family w:val="roman"/>
    <w:pitch w:val="default"/>
    <w:sig w:usb0="E00006FF" w:usb1="420024FF" w:usb2="02000000" w:usb3="00000000" w:csb0="2000019F" w:csb1="00000000"/>
  </w:font>
  <w:font w:name="_x000B__x000C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6" w:fontKey="{9DEDC06C-034B-4DD6-BEF4-57288ED5A8E0}"/>
  </w:font>
  <w:font w:name="隶书">
    <w:panose1 w:val="02010509060101010101"/>
    <w:charset w:val="86"/>
    <w:family w:val="modern"/>
    <w:pitch w:val="default"/>
    <w:sig w:usb0="00000001" w:usb1="080E0000" w:usb2="00000000" w:usb3="00000000" w:csb0="00040000" w:csb1="00000000"/>
    <w:embedRegular r:id="rId7" w:fontKey="{2AE1CB2D-8D98-4F48-9F41-170234444E86}"/>
  </w:font>
  <w:font w:name="WPSEMBED2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6CAC">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DEF47">
    <w:pPr>
      <w:widowControl w:val="0"/>
      <w:tabs>
        <w:tab w:val="center" w:pos="4861"/>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A9F64">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5A9F64">
                    <w:pPr>
                      <w:pStyle w:val="3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cs="Times New Roman"/>
        <w:kern w:val="2"/>
        <w:sz w:val="18"/>
        <w:szCs w:val="18"/>
        <w:lang w:val="en-US" w:eastAsia="zh-CN" w:bidi="ar-S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2A76">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AD99F">
                          <w:pPr>
                            <w:pStyle w:val="3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AD99F">
                    <w:pPr>
                      <w:pStyle w:val="32"/>
                    </w:pPr>
                    <w:r>
                      <w:fldChar w:fldCharType="begin"/>
                    </w:r>
                    <w:r>
                      <w:instrText xml:space="preserve"> PAGE  \* MERGEFORMAT </w:instrText>
                    </w:r>
                    <w:r>
                      <w:fldChar w:fldCharType="separate"/>
                    </w:r>
                    <w:r>
                      <w:t>15</w:t>
                    </w:r>
                    <w:r>
                      <w:fldChar w:fldCharType="end"/>
                    </w:r>
                  </w:p>
                </w:txbxContent>
              </v:textbox>
            </v:shape>
          </w:pict>
        </mc:Fallback>
      </mc:AlternateContent>
    </w:r>
  </w:p>
  <w:p w14:paraId="00E4803A">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C60B">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78128">
                          <w:pPr>
                            <w:pStyle w:val="3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878128">
                    <w:pPr>
                      <w:pStyle w:val="32"/>
                    </w:pPr>
                    <w:r>
                      <w:fldChar w:fldCharType="begin"/>
                    </w:r>
                    <w:r>
                      <w:instrText xml:space="preserve"> PAGE  \* MERGEFORMAT </w:instrText>
                    </w:r>
                    <w:r>
                      <w:fldChar w:fldCharType="separate"/>
                    </w:r>
                    <w:r>
                      <w:t>84</w:t>
                    </w:r>
                    <w:r>
                      <w:fldChar w:fldCharType="end"/>
                    </w:r>
                  </w:p>
                </w:txbxContent>
              </v:textbox>
            </v:shape>
          </w:pict>
        </mc:Fallback>
      </mc:AlternateContent>
    </w:r>
  </w:p>
  <w:p w14:paraId="13DA08E0">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8686E">
    <w:pPr>
      <w:pStyle w:val="32"/>
      <w:framePr w:wrap="around" w:vAnchor="text" w:hAnchor="margin" w:xAlign="center" w:y="1"/>
      <w:rPr>
        <w:rStyle w:val="53"/>
      </w:rPr>
    </w:pPr>
    <w:r>
      <w:fldChar w:fldCharType="begin"/>
    </w:r>
    <w:r>
      <w:rPr>
        <w:rStyle w:val="53"/>
      </w:rPr>
      <w:instrText xml:space="preserve">PAGE  </w:instrText>
    </w:r>
    <w:r>
      <w:fldChar w:fldCharType="end"/>
    </w:r>
  </w:p>
  <w:p w14:paraId="0481AC5B">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67E">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AE72">
    <w:pPr>
      <w:widowControl w:val="0"/>
      <w:pBdr>
        <w:bottom w:val="none" w:color="auto" w:sz="0" w:space="1"/>
      </w:pBdr>
      <w:snapToGrid w:val="0"/>
      <w:jc w:val="both"/>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A4771">
    <w:pPr>
      <w:pStyle w:val="33"/>
      <w:pBdr>
        <w:bottom w:val="none" w:color="auto" w:sz="0" w:space="1"/>
      </w:pBdr>
      <w:tabs>
        <w:tab w:val="center" w:pos="4153"/>
        <w:tab w:val="right" w:pos="8306"/>
        <w:tab w:val="clear" w:pos="0"/>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4345">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A5E63"/>
    <w:multiLevelType w:val="singleLevel"/>
    <w:tmpl w:val="815A5E63"/>
    <w:lvl w:ilvl="0" w:tentative="0">
      <w:start w:val="2"/>
      <w:numFmt w:val="decimal"/>
      <w:suff w:val="space"/>
      <w:lvlText w:val="%1."/>
      <w:lvlJc w:val="left"/>
    </w:lvl>
  </w:abstractNum>
  <w:abstractNum w:abstractNumId="1">
    <w:nsid w:val="95F1D4E6"/>
    <w:multiLevelType w:val="singleLevel"/>
    <w:tmpl w:val="95F1D4E6"/>
    <w:lvl w:ilvl="0" w:tentative="0">
      <w:start w:val="1"/>
      <w:numFmt w:val="decimal"/>
      <w:suff w:val="nothing"/>
      <w:lvlText w:val="（%1）"/>
      <w:lvlJc w:val="left"/>
    </w:lvl>
  </w:abstractNum>
  <w:abstractNum w:abstractNumId="2">
    <w:nsid w:val="00000001"/>
    <w:multiLevelType w:val="singleLevel"/>
    <w:tmpl w:val="00000001"/>
    <w:lvl w:ilvl="0" w:tentative="0">
      <w:start w:val="1"/>
      <w:numFmt w:val="decimal"/>
      <w:pStyle w:val="21"/>
      <w:lvlText w:val="%1."/>
      <w:lvlJc w:val="left"/>
      <w:pPr>
        <w:tabs>
          <w:tab w:val="left" w:pos="1200"/>
        </w:tabs>
        <w:ind w:left="1200" w:hanging="360"/>
      </w:pPr>
    </w:lvl>
  </w:abstractNum>
  <w:abstractNum w:abstractNumId="3">
    <w:nsid w:val="00000002"/>
    <w:multiLevelType w:val="multilevel"/>
    <w:tmpl w:val="00000002"/>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00000003"/>
    <w:multiLevelType w:val="multilevel"/>
    <w:tmpl w:val="00000003"/>
    <w:lvl w:ilvl="0" w:tentative="0">
      <w:start w:val="1"/>
      <w:numFmt w:val="decimal"/>
      <w:lvlText w:val="%1."/>
      <w:lvlJc w:val="left"/>
      <w:pPr>
        <w:ind w:left="773" w:hanging="360"/>
      </w:pPr>
      <w:rPr>
        <w:rFonts w:hint="default"/>
        <w:b/>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5">
    <w:nsid w:val="00000004"/>
    <w:multiLevelType w:val="singleLevel"/>
    <w:tmpl w:val="00000004"/>
    <w:lvl w:ilvl="0" w:tentative="0">
      <w:start w:val="1"/>
      <w:numFmt w:val="decimal"/>
      <w:suff w:val="nothing"/>
      <w:lvlText w:val="（%1）"/>
      <w:lvlJc w:val="left"/>
      <w:pPr>
        <w:ind w:left="-2"/>
      </w:pPr>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multilevel"/>
    <w:tmpl w:val="0000000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0000007"/>
    <w:multiLevelType w:val="multilevel"/>
    <w:tmpl w:val="00000007"/>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09FE0E7A"/>
    <w:multiLevelType w:val="singleLevel"/>
    <w:tmpl w:val="09FE0E7A"/>
    <w:lvl w:ilvl="0" w:tentative="0">
      <w:start w:val="13"/>
      <w:numFmt w:val="decimal"/>
      <w:suff w:val="nothing"/>
      <w:lvlText w:val="（%1）"/>
      <w:lvlJc w:val="left"/>
    </w:lvl>
  </w:abstractNum>
  <w:abstractNum w:abstractNumId="10">
    <w:nsid w:val="0F44E603"/>
    <w:multiLevelType w:val="singleLevel"/>
    <w:tmpl w:val="0F44E603"/>
    <w:lvl w:ilvl="0" w:tentative="0">
      <w:start w:val="3"/>
      <w:numFmt w:val="chineseCounting"/>
      <w:suff w:val="space"/>
      <w:lvlText w:val="第%1条"/>
      <w:lvlJc w:val="left"/>
      <w:rPr>
        <w:rFonts w:hint="eastAsia"/>
      </w:rPr>
    </w:lvl>
  </w:abstractNum>
  <w:abstractNum w:abstractNumId="11">
    <w:nsid w:val="6524C6A6"/>
    <w:multiLevelType w:val="singleLevel"/>
    <w:tmpl w:val="6524C6A6"/>
    <w:lvl w:ilvl="0" w:tentative="0">
      <w:start w:val="1"/>
      <w:numFmt w:val="decimal"/>
      <w:suff w:val="nothing"/>
      <w:lvlText w:val="%1．"/>
      <w:lvlJc w:val="left"/>
      <w:pPr>
        <w:ind w:left="0" w:firstLine="400"/>
      </w:pPr>
      <w:rPr>
        <w:rFonts w:hint="default"/>
      </w:rPr>
    </w:lvl>
  </w:abstractNum>
  <w:abstractNum w:abstractNumId="12">
    <w:nsid w:val="68CD312C"/>
    <w:multiLevelType w:val="singleLevel"/>
    <w:tmpl w:val="68CD312C"/>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9"/>
  </w:num>
  <w:num w:numId="4">
    <w:abstractNumId w:val="7"/>
  </w:num>
  <w:num w:numId="5">
    <w:abstractNumId w:val="4"/>
  </w:num>
  <w:num w:numId="6">
    <w:abstractNumId w:val="5"/>
  </w:num>
  <w:num w:numId="7">
    <w:abstractNumId w:val="6"/>
  </w:num>
  <w:num w:numId="8">
    <w:abstractNumId w:val="1"/>
  </w:num>
  <w:num w:numId="9">
    <w:abstractNumId w:val="0"/>
  </w:num>
  <w:num w:numId="10">
    <w:abstractNumId w:val="10"/>
  </w:num>
  <w:num w:numId="11">
    <w:abstractNumId w:val="12"/>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ZjBkOWVjOGZhMWZiNTU3NjA3MGEzMjZlNjU1YTMifQ=="/>
  </w:docVars>
  <w:rsids>
    <w:rsidRoot w:val="00F661C1"/>
    <w:rsid w:val="00147607"/>
    <w:rsid w:val="001C3050"/>
    <w:rsid w:val="004F0488"/>
    <w:rsid w:val="007149E0"/>
    <w:rsid w:val="007A1658"/>
    <w:rsid w:val="007D6A53"/>
    <w:rsid w:val="0082440F"/>
    <w:rsid w:val="008E27B6"/>
    <w:rsid w:val="00964561"/>
    <w:rsid w:val="009B372B"/>
    <w:rsid w:val="009D404E"/>
    <w:rsid w:val="00B52711"/>
    <w:rsid w:val="00BD5CB1"/>
    <w:rsid w:val="00BE7797"/>
    <w:rsid w:val="00BF706B"/>
    <w:rsid w:val="00C2409C"/>
    <w:rsid w:val="00EE0B8C"/>
    <w:rsid w:val="00F146C0"/>
    <w:rsid w:val="00F2631A"/>
    <w:rsid w:val="00F661C1"/>
    <w:rsid w:val="010827C0"/>
    <w:rsid w:val="010A478A"/>
    <w:rsid w:val="01282E62"/>
    <w:rsid w:val="01653BA4"/>
    <w:rsid w:val="016A347B"/>
    <w:rsid w:val="017D4F5C"/>
    <w:rsid w:val="018D0F17"/>
    <w:rsid w:val="01935267"/>
    <w:rsid w:val="01A3073B"/>
    <w:rsid w:val="01AD5116"/>
    <w:rsid w:val="01B82438"/>
    <w:rsid w:val="01D54D98"/>
    <w:rsid w:val="02060AF3"/>
    <w:rsid w:val="02460A37"/>
    <w:rsid w:val="025147E0"/>
    <w:rsid w:val="02663C42"/>
    <w:rsid w:val="028265A2"/>
    <w:rsid w:val="029244B0"/>
    <w:rsid w:val="02CE73CA"/>
    <w:rsid w:val="033013C2"/>
    <w:rsid w:val="034026E5"/>
    <w:rsid w:val="035D3297"/>
    <w:rsid w:val="039D6C50"/>
    <w:rsid w:val="03B9564D"/>
    <w:rsid w:val="03D16FFC"/>
    <w:rsid w:val="040F20B8"/>
    <w:rsid w:val="04101946"/>
    <w:rsid w:val="041C403F"/>
    <w:rsid w:val="04555532"/>
    <w:rsid w:val="049416D6"/>
    <w:rsid w:val="049A5665"/>
    <w:rsid w:val="04A722F0"/>
    <w:rsid w:val="04DF5DFC"/>
    <w:rsid w:val="04FA7A94"/>
    <w:rsid w:val="057B5C57"/>
    <w:rsid w:val="05832D5D"/>
    <w:rsid w:val="05BC1DCB"/>
    <w:rsid w:val="05C14567"/>
    <w:rsid w:val="05D11D1B"/>
    <w:rsid w:val="06121AA2"/>
    <w:rsid w:val="06161CFA"/>
    <w:rsid w:val="061B2F96"/>
    <w:rsid w:val="063D4CBA"/>
    <w:rsid w:val="06514C09"/>
    <w:rsid w:val="06521064"/>
    <w:rsid w:val="069A095C"/>
    <w:rsid w:val="06CC00DC"/>
    <w:rsid w:val="0701218C"/>
    <w:rsid w:val="071C5217"/>
    <w:rsid w:val="073A569E"/>
    <w:rsid w:val="07614372"/>
    <w:rsid w:val="077961C6"/>
    <w:rsid w:val="0783425A"/>
    <w:rsid w:val="07AE458E"/>
    <w:rsid w:val="07EA70C4"/>
    <w:rsid w:val="07FA38AB"/>
    <w:rsid w:val="08024FA9"/>
    <w:rsid w:val="082103F0"/>
    <w:rsid w:val="082C4FE6"/>
    <w:rsid w:val="087F780C"/>
    <w:rsid w:val="08BD6586"/>
    <w:rsid w:val="08DF3F4A"/>
    <w:rsid w:val="093949E1"/>
    <w:rsid w:val="095A2027"/>
    <w:rsid w:val="095F28AF"/>
    <w:rsid w:val="09615163"/>
    <w:rsid w:val="096B1B3E"/>
    <w:rsid w:val="0972111F"/>
    <w:rsid w:val="09842C00"/>
    <w:rsid w:val="09A82EAD"/>
    <w:rsid w:val="09C7694E"/>
    <w:rsid w:val="09F064E7"/>
    <w:rsid w:val="09FC2281"/>
    <w:rsid w:val="0A4C0D82"/>
    <w:rsid w:val="0A89367C"/>
    <w:rsid w:val="0ADD188A"/>
    <w:rsid w:val="0B1C1FC9"/>
    <w:rsid w:val="0B631FB2"/>
    <w:rsid w:val="0B8D0BBC"/>
    <w:rsid w:val="0B9269C8"/>
    <w:rsid w:val="0BB90039"/>
    <w:rsid w:val="0BDE6F3F"/>
    <w:rsid w:val="0C05627A"/>
    <w:rsid w:val="0C1741FF"/>
    <w:rsid w:val="0C474AE5"/>
    <w:rsid w:val="0C7D22B4"/>
    <w:rsid w:val="0D30727B"/>
    <w:rsid w:val="0D417786"/>
    <w:rsid w:val="0D831EAF"/>
    <w:rsid w:val="0DD71DC1"/>
    <w:rsid w:val="0DD85B01"/>
    <w:rsid w:val="0DE46F59"/>
    <w:rsid w:val="0E0F1EC2"/>
    <w:rsid w:val="0E211365"/>
    <w:rsid w:val="0E230C39"/>
    <w:rsid w:val="0E7D2A40"/>
    <w:rsid w:val="0E8536A2"/>
    <w:rsid w:val="0E8A0CB9"/>
    <w:rsid w:val="0EA85B49"/>
    <w:rsid w:val="0EAF6971"/>
    <w:rsid w:val="0EBB2366"/>
    <w:rsid w:val="0EC248F6"/>
    <w:rsid w:val="0F166D2F"/>
    <w:rsid w:val="0F19521C"/>
    <w:rsid w:val="0F1D7D7F"/>
    <w:rsid w:val="0F95411B"/>
    <w:rsid w:val="0F974484"/>
    <w:rsid w:val="0FA43FFC"/>
    <w:rsid w:val="0FDF6DE2"/>
    <w:rsid w:val="0FE35A61"/>
    <w:rsid w:val="0FF1580F"/>
    <w:rsid w:val="100E1475"/>
    <w:rsid w:val="1035357B"/>
    <w:rsid w:val="10703EDE"/>
    <w:rsid w:val="108160EB"/>
    <w:rsid w:val="109D7E9E"/>
    <w:rsid w:val="10AF2C58"/>
    <w:rsid w:val="10B90B06"/>
    <w:rsid w:val="10E70644"/>
    <w:rsid w:val="10F1501F"/>
    <w:rsid w:val="112076B2"/>
    <w:rsid w:val="114943D9"/>
    <w:rsid w:val="11623B75"/>
    <w:rsid w:val="116F23E8"/>
    <w:rsid w:val="11FE3E97"/>
    <w:rsid w:val="121B6D9D"/>
    <w:rsid w:val="12437AFC"/>
    <w:rsid w:val="126176A8"/>
    <w:rsid w:val="129245E0"/>
    <w:rsid w:val="129C355F"/>
    <w:rsid w:val="12A47F40"/>
    <w:rsid w:val="12AE0BAA"/>
    <w:rsid w:val="12C65BDC"/>
    <w:rsid w:val="12CD4577"/>
    <w:rsid w:val="13027D69"/>
    <w:rsid w:val="136E60E8"/>
    <w:rsid w:val="1374532A"/>
    <w:rsid w:val="137B1518"/>
    <w:rsid w:val="138071AD"/>
    <w:rsid w:val="13946135"/>
    <w:rsid w:val="13963C5C"/>
    <w:rsid w:val="13D942F9"/>
    <w:rsid w:val="13DE2CAA"/>
    <w:rsid w:val="13F721F4"/>
    <w:rsid w:val="13FC61B5"/>
    <w:rsid w:val="14180B15"/>
    <w:rsid w:val="143A0359"/>
    <w:rsid w:val="147E4E1C"/>
    <w:rsid w:val="148F2A6F"/>
    <w:rsid w:val="15035B92"/>
    <w:rsid w:val="15550610"/>
    <w:rsid w:val="15897F1C"/>
    <w:rsid w:val="15C3681A"/>
    <w:rsid w:val="15C90318"/>
    <w:rsid w:val="15F630D7"/>
    <w:rsid w:val="16032083"/>
    <w:rsid w:val="165506D7"/>
    <w:rsid w:val="16551BAC"/>
    <w:rsid w:val="16731C0F"/>
    <w:rsid w:val="1687197C"/>
    <w:rsid w:val="16892F43"/>
    <w:rsid w:val="16A73E3E"/>
    <w:rsid w:val="16AE3DFA"/>
    <w:rsid w:val="16C15493"/>
    <w:rsid w:val="16CE50F1"/>
    <w:rsid w:val="16ED6288"/>
    <w:rsid w:val="17081314"/>
    <w:rsid w:val="172123C6"/>
    <w:rsid w:val="173B6FF4"/>
    <w:rsid w:val="17BE7C25"/>
    <w:rsid w:val="17D72165"/>
    <w:rsid w:val="17E85CA9"/>
    <w:rsid w:val="17FF44C5"/>
    <w:rsid w:val="18137F71"/>
    <w:rsid w:val="18245CDA"/>
    <w:rsid w:val="182B62BF"/>
    <w:rsid w:val="18767CB3"/>
    <w:rsid w:val="18BB3D03"/>
    <w:rsid w:val="18BE4867"/>
    <w:rsid w:val="18CA565E"/>
    <w:rsid w:val="18E07C38"/>
    <w:rsid w:val="18E56F4A"/>
    <w:rsid w:val="18F94196"/>
    <w:rsid w:val="19072D07"/>
    <w:rsid w:val="19510D51"/>
    <w:rsid w:val="19670574"/>
    <w:rsid w:val="19B25567"/>
    <w:rsid w:val="19FA13E8"/>
    <w:rsid w:val="1A014424"/>
    <w:rsid w:val="1A0E6C42"/>
    <w:rsid w:val="1A4F5793"/>
    <w:rsid w:val="1A756CC1"/>
    <w:rsid w:val="1A78055F"/>
    <w:rsid w:val="1A7D3DC7"/>
    <w:rsid w:val="1A7F26BB"/>
    <w:rsid w:val="1A836BAF"/>
    <w:rsid w:val="1AA2738A"/>
    <w:rsid w:val="1AC15A62"/>
    <w:rsid w:val="1ACC10AF"/>
    <w:rsid w:val="1AED2809"/>
    <w:rsid w:val="1AF000F5"/>
    <w:rsid w:val="1AF27D3A"/>
    <w:rsid w:val="1B00259C"/>
    <w:rsid w:val="1B0F04B4"/>
    <w:rsid w:val="1B2C36B7"/>
    <w:rsid w:val="1B446693"/>
    <w:rsid w:val="1B4E306E"/>
    <w:rsid w:val="1BAB226E"/>
    <w:rsid w:val="1BFC00FA"/>
    <w:rsid w:val="1C1055B6"/>
    <w:rsid w:val="1C5F3784"/>
    <w:rsid w:val="1C74320F"/>
    <w:rsid w:val="1CCC06EE"/>
    <w:rsid w:val="1CD203FA"/>
    <w:rsid w:val="1D1F35E6"/>
    <w:rsid w:val="1D5A5D2F"/>
    <w:rsid w:val="1D8D0DDC"/>
    <w:rsid w:val="1D9F5DE8"/>
    <w:rsid w:val="1DAC66AD"/>
    <w:rsid w:val="1DC85359"/>
    <w:rsid w:val="1EB37DB8"/>
    <w:rsid w:val="1F730872"/>
    <w:rsid w:val="1FBA2693"/>
    <w:rsid w:val="1FD224BF"/>
    <w:rsid w:val="1FF02946"/>
    <w:rsid w:val="1FF24910"/>
    <w:rsid w:val="20216FA3"/>
    <w:rsid w:val="2031368A"/>
    <w:rsid w:val="204A02A8"/>
    <w:rsid w:val="204C2272"/>
    <w:rsid w:val="205175E8"/>
    <w:rsid w:val="2063580D"/>
    <w:rsid w:val="209E23A2"/>
    <w:rsid w:val="20A06C94"/>
    <w:rsid w:val="20C462AC"/>
    <w:rsid w:val="213A237E"/>
    <w:rsid w:val="214D44F3"/>
    <w:rsid w:val="21635AC5"/>
    <w:rsid w:val="216925DC"/>
    <w:rsid w:val="21696237"/>
    <w:rsid w:val="217A134E"/>
    <w:rsid w:val="21823FBB"/>
    <w:rsid w:val="21B93937"/>
    <w:rsid w:val="21BA145D"/>
    <w:rsid w:val="21BA76AF"/>
    <w:rsid w:val="221E19EC"/>
    <w:rsid w:val="22207D00"/>
    <w:rsid w:val="226714C6"/>
    <w:rsid w:val="22980812"/>
    <w:rsid w:val="22C24A6D"/>
    <w:rsid w:val="22FD7853"/>
    <w:rsid w:val="232C7967"/>
    <w:rsid w:val="235B27CC"/>
    <w:rsid w:val="2393640A"/>
    <w:rsid w:val="239A32F4"/>
    <w:rsid w:val="23C87E61"/>
    <w:rsid w:val="23ED46EB"/>
    <w:rsid w:val="24681644"/>
    <w:rsid w:val="249C309C"/>
    <w:rsid w:val="24A85EE5"/>
    <w:rsid w:val="24DB0068"/>
    <w:rsid w:val="24F4487F"/>
    <w:rsid w:val="25083B99"/>
    <w:rsid w:val="250D7AF6"/>
    <w:rsid w:val="259D45F6"/>
    <w:rsid w:val="25F760D4"/>
    <w:rsid w:val="25FC3DF2"/>
    <w:rsid w:val="260D5FFF"/>
    <w:rsid w:val="26213859"/>
    <w:rsid w:val="263549A0"/>
    <w:rsid w:val="26431A21"/>
    <w:rsid w:val="264A1001"/>
    <w:rsid w:val="264D16FF"/>
    <w:rsid w:val="26574371"/>
    <w:rsid w:val="2664226B"/>
    <w:rsid w:val="267E6EFD"/>
    <w:rsid w:val="26AC3A01"/>
    <w:rsid w:val="26AD1590"/>
    <w:rsid w:val="26AF355A"/>
    <w:rsid w:val="26F70A5D"/>
    <w:rsid w:val="26FF00CE"/>
    <w:rsid w:val="271908AD"/>
    <w:rsid w:val="27221F7E"/>
    <w:rsid w:val="27286E69"/>
    <w:rsid w:val="276C31F9"/>
    <w:rsid w:val="277B51EB"/>
    <w:rsid w:val="27802801"/>
    <w:rsid w:val="278F70E9"/>
    <w:rsid w:val="2818185A"/>
    <w:rsid w:val="28235FAE"/>
    <w:rsid w:val="28360999"/>
    <w:rsid w:val="28942A08"/>
    <w:rsid w:val="28A31E0C"/>
    <w:rsid w:val="28B234A6"/>
    <w:rsid w:val="292C49EE"/>
    <w:rsid w:val="29325D7D"/>
    <w:rsid w:val="29441486"/>
    <w:rsid w:val="2946173F"/>
    <w:rsid w:val="29CA4207"/>
    <w:rsid w:val="29EB56E3"/>
    <w:rsid w:val="29F23E8A"/>
    <w:rsid w:val="2A0E2346"/>
    <w:rsid w:val="2A0F6605"/>
    <w:rsid w:val="2A1611F4"/>
    <w:rsid w:val="2A6603D4"/>
    <w:rsid w:val="2A756869"/>
    <w:rsid w:val="2AC423B6"/>
    <w:rsid w:val="2AE00186"/>
    <w:rsid w:val="2AF93B6E"/>
    <w:rsid w:val="2B1E0CAF"/>
    <w:rsid w:val="2B2A6FCF"/>
    <w:rsid w:val="2B2B7818"/>
    <w:rsid w:val="2B347667"/>
    <w:rsid w:val="2B434271"/>
    <w:rsid w:val="2B525D59"/>
    <w:rsid w:val="2B5C72CD"/>
    <w:rsid w:val="2BDB6319"/>
    <w:rsid w:val="2BDD0222"/>
    <w:rsid w:val="2BDF2C42"/>
    <w:rsid w:val="2C003E93"/>
    <w:rsid w:val="2C1856FE"/>
    <w:rsid w:val="2C2440A3"/>
    <w:rsid w:val="2C581F9E"/>
    <w:rsid w:val="2C66290D"/>
    <w:rsid w:val="2C9C5044"/>
    <w:rsid w:val="2CA156F3"/>
    <w:rsid w:val="2CBF7AF5"/>
    <w:rsid w:val="2D1063D5"/>
    <w:rsid w:val="2D5F5838"/>
    <w:rsid w:val="2D8A262B"/>
    <w:rsid w:val="2D915768"/>
    <w:rsid w:val="2DCC054E"/>
    <w:rsid w:val="2E19750B"/>
    <w:rsid w:val="2E661898"/>
    <w:rsid w:val="2EDB1DF2"/>
    <w:rsid w:val="2EF4226E"/>
    <w:rsid w:val="2EF73CF0"/>
    <w:rsid w:val="2EF90FB8"/>
    <w:rsid w:val="2F546A4D"/>
    <w:rsid w:val="2F803CE6"/>
    <w:rsid w:val="2F966D06"/>
    <w:rsid w:val="30071D11"/>
    <w:rsid w:val="30075F8F"/>
    <w:rsid w:val="300A35B0"/>
    <w:rsid w:val="301802E7"/>
    <w:rsid w:val="30330FAB"/>
    <w:rsid w:val="30801D29"/>
    <w:rsid w:val="309773E9"/>
    <w:rsid w:val="30E57CC9"/>
    <w:rsid w:val="30E81B43"/>
    <w:rsid w:val="30FD3114"/>
    <w:rsid w:val="315D63EE"/>
    <w:rsid w:val="316F4012"/>
    <w:rsid w:val="31772EC7"/>
    <w:rsid w:val="318B24CE"/>
    <w:rsid w:val="319B05F0"/>
    <w:rsid w:val="31AF0399"/>
    <w:rsid w:val="322E5C7B"/>
    <w:rsid w:val="322F6A75"/>
    <w:rsid w:val="32477A6F"/>
    <w:rsid w:val="32891103"/>
    <w:rsid w:val="32894BFE"/>
    <w:rsid w:val="329A50BF"/>
    <w:rsid w:val="32DA54BB"/>
    <w:rsid w:val="32FA5275"/>
    <w:rsid w:val="33143754"/>
    <w:rsid w:val="331A1D5C"/>
    <w:rsid w:val="333D3C9C"/>
    <w:rsid w:val="335079DD"/>
    <w:rsid w:val="3355548A"/>
    <w:rsid w:val="33584A7B"/>
    <w:rsid w:val="339113D2"/>
    <w:rsid w:val="3394288F"/>
    <w:rsid w:val="33A31D51"/>
    <w:rsid w:val="33BC2E13"/>
    <w:rsid w:val="341A3311"/>
    <w:rsid w:val="341B3359"/>
    <w:rsid w:val="342015F4"/>
    <w:rsid w:val="342310E4"/>
    <w:rsid w:val="342866FA"/>
    <w:rsid w:val="342D2A69"/>
    <w:rsid w:val="346A5F5D"/>
    <w:rsid w:val="349124F1"/>
    <w:rsid w:val="34E74409"/>
    <w:rsid w:val="34F605A6"/>
    <w:rsid w:val="3504227F"/>
    <w:rsid w:val="351333BE"/>
    <w:rsid w:val="351F18AB"/>
    <w:rsid w:val="35472BB0"/>
    <w:rsid w:val="355E7321"/>
    <w:rsid w:val="356179FF"/>
    <w:rsid w:val="357A0DCF"/>
    <w:rsid w:val="357C0FD1"/>
    <w:rsid w:val="36064819"/>
    <w:rsid w:val="361C5DEB"/>
    <w:rsid w:val="36242262"/>
    <w:rsid w:val="362C24D2"/>
    <w:rsid w:val="3652180C"/>
    <w:rsid w:val="3679148F"/>
    <w:rsid w:val="36C46BAE"/>
    <w:rsid w:val="37070849"/>
    <w:rsid w:val="376A110E"/>
    <w:rsid w:val="378325C5"/>
    <w:rsid w:val="378E0BC4"/>
    <w:rsid w:val="380354B4"/>
    <w:rsid w:val="38651CCB"/>
    <w:rsid w:val="387D67AD"/>
    <w:rsid w:val="38A75432"/>
    <w:rsid w:val="38AF3C49"/>
    <w:rsid w:val="38BF0878"/>
    <w:rsid w:val="38EC419A"/>
    <w:rsid w:val="38F31085"/>
    <w:rsid w:val="390A7A50"/>
    <w:rsid w:val="3930540D"/>
    <w:rsid w:val="3942200C"/>
    <w:rsid w:val="39684E04"/>
    <w:rsid w:val="3986014B"/>
    <w:rsid w:val="399C171C"/>
    <w:rsid w:val="39A21D90"/>
    <w:rsid w:val="39C3314D"/>
    <w:rsid w:val="39C4425A"/>
    <w:rsid w:val="39E32C62"/>
    <w:rsid w:val="39FC665F"/>
    <w:rsid w:val="39FE4185"/>
    <w:rsid w:val="3A46632C"/>
    <w:rsid w:val="3ABE3C74"/>
    <w:rsid w:val="3AC058DE"/>
    <w:rsid w:val="3AD153F6"/>
    <w:rsid w:val="3ADE7B13"/>
    <w:rsid w:val="3AEE41FA"/>
    <w:rsid w:val="3AEF3ACE"/>
    <w:rsid w:val="3B9D0057"/>
    <w:rsid w:val="3BBA2C5F"/>
    <w:rsid w:val="3BDF1D94"/>
    <w:rsid w:val="3BF35840"/>
    <w:rsid w:val="3C0C4260"/>
    <w:rsid w:val="3C1275F2"/>
    <w:rsid w:val="3C324769"/>
    <w:rsid w:val="3C3E0B03"/>
    <w:rsid w:val="3C7B7C7B"/>
    <w:rsid w:val="3CB72D11"/>
    <w:rsid w:val="3CC06026"/>
    <w:rsid w:val="3CC332C4"/>
    <w:rsid w:val="3CC80D5D"/>
    <w:rsid w:val="3D9170BE"/>
    <w:rsid w:val="3DBB4A5C"/>
    <w:rsid w:val="3DBF3CCF"/>
    <w:rsid w:val="3DCC6348"/>
    <w:rsid w:val="3DEA115A"/>
    <w:rsid w:val="3DF437CE"/>
    <w:rsid w:val="3DF67340"/>
    <w:rsid w:val="3E0D3DDD"/>
    <w:rsid w:val="3E181BEC"/>
    <w:rsid w:val="3E665720"/>
    <w:rsid w:val="3EB412B6"/>
    <w:rsid w:val="3EB92870"/>
    <w:rsid w:val="3EEF0540"/>
    <w:rsid w:val="3F1E7077"/>
    <w:rsid w:val="3F201085"/>
    <w:rsid w:val="3F2F4DE1"/>
    <w:rsid w:val="3F9D1D4A"/>
    <w:rsid w:val="3FCF7B88"/>
    <w:rsid w:val="3FF51B86"/>
    <w:rsid w:val="40242B4C"/>
    <w:rsid w:val="40556AC9"/>
    <w:rsid w:val="406014FC"/>
    <w:rsid w:val="409234D4"/>
    <w:rsid w:val="40B7360A"/>
    <w:rsid w:val="40DE4D0F"/>
    <w:rsid w:val="40FB651D"/>
    <w:rsid w:val="41155C5E"/>
    <w:rsid w:val="41297BBD"/>
    <w:rsid w:val="413B181B"/>
    <w:rsid w:val="4168282C"/>
    <w:rsid w:val="41C04416"/>
    <w:rsid w:val="41C757A4"/>
    <w:rsid w:val="41F63994"/>
    <w:rsid w:val="424B6E33"/>
    <w:rsid w:val="424D46AF"/>
    <w:rsid w:val="4250579A"/>
    <w:rsid w:val="426D634C"/>
    <w:rsid w:val="42BB7663"/>
    <w:rsid w:val="42CE66BF"/>
    <w:rsid w:val="42F205FF"/>
    <w:rsid w:val="43284021"/>
    <w:rsid w:val="432D5ADB"/>
    <w:rsid w:val="43334FF8"/>
    <w:rsid w:val="43721740"/>
    <w:rsid w:val="43741014"/>
    <w:rsid w:val="4374321C"/>
    <w:rsid w:val="43872601"/>
    <w:rsid w:val="438F7125"/>
    <w:rsid w:val="43CE4AB0"/>
    <w:rsid w:val="43E50447"/>
    <w:rsid w:val="43EB79BB"/>
    <w:rsid w:val="43F145BC"/>
    <w:rsid w:val="44114AB5"/>
    <w:rsid w:val="44267151"/>
    <w:rsid w:val="447A4D50"/>
    <w:rsid w:val="448162CF"/>
    <w:rsid w:val="44870C4C"/>
    <w:rsid w:val="44A122DD"/>
    <w:rsid w:val="44AA7DED"/>
    <w:rsid w:val="44E126D9"/>
    <w:rsid w:val="45240818"/>
    <w:rsid w:val="452D3C06"/>
    <w:rsid w:val="45444E9C"/>
    <w:rsid w:val="459534C4"/>
    <w:rsid w:val="459F4A84"/>
    <w:rsid w:val="45B93656"/>
    <w:rsid w:val="45E31B90"/>
    <w:rsid w:val="46004DE1"/>
    <w:rsid w:val="4609638B"/>
    <w:rsid w:val="462A00B0"/>
    <w:rsid w:val="464B69A4"/>
    <w:rsid w:val="46ED1809"/>
    <w:rsid w:val="46EE37D3"/>
    <w:rsid w:val="471A1ED2"/>
    <w:rsid w:val="471C20EE"/>
    <w:rsid w:val="472D7E58"/>
    <w:rsid w:val="473A089D"/>
    <w:rsid w:val="477318DA"/>
    <w:rsid w:val="479E3B5A"/>
    <w:rsid w:val="47B73BC5"/>
    <w:rsid w:val="47F62CCA"/>
    <w:rsid w:val="481B05F8"/>
    <w:rsid w:val="48396CD0"/>
    <w:rsid w:val="48802209"/>
    <w:rsid w:val="48A26623"/>
    <w:rsid w:val="48FA1FBB"/>
    <w:rsid w:val="48FC3CC4"/>
    <w:rsid w:val="491D5CAA"/>
    <w:rsid w:val="492139EC"/>
    <w:rsid w:val="492422C9"/>
    <w:rsid w:val="495E3293"/>
    <w:rsid w:val="499E328F"/>
    <w:rsid w:val="49BA174B"/>
    <w:rsid w:val="49CC7DFC"/>
    <w:rsid w:val="49F03F8B"/>
    <w:rsid w:val="49F36BD8"/>
    <w:rsid w:val="49F7474D"/>
    <w:rsid w:val="4A4302A9"/>
    <w:rsid w:val="4A514331"/>
    <w:rsid w:val="4A5C2802"/>
    <w:rsid w:val="4A987CDE"/>
    <w:rsid w:val="4AA50C27"/>
    <w:rsid w:val="4AF13892"/>
    <w:rsid w:val="4B0D06CC"/>
    <w:rsid w:val="4B49547C"/>
    <w:rsid w:val="4B5B200A"/>
    <w:rsid w:val="4B663938"/>
    <w:rsid w:val="4B685902"/>
    <w:rsid w:val="4B700018"/>
    <w:rsid w:val="4BBD5D7E"/>
    <w:rsid w:val="4C055DB0"/>
    <w:rsid w:val="4C155991"/>
    <w:rsid w:val="4C602076"/>
    <w:rsid w:val="4C7B78B7"/>
    <w:rsid w:val="4CB30DFF"/>
    <w:rsid w:val="4CCF550D"/>
    <w:rsid w:val="4CD3324F"/>
    <w:rsid w:val="4CD40D75"/>
    <w:rsid w:val="4CF65190"/>
    <w:rsid w:val="4D13189E"/>
    <w:rsid w:val="4D14626B"/>
    <w:rsid w:val="4D2E7428"/>
    <w:rsid w:val="4D446D37"/>
    <w:rsid w:val="4D5B4FF3"/>
    <w:rsid w:val="4D7367E0"/>
    <w:rsid w:val="4D8256E6"/>
    <w:rsid w:val="4D9146BE"/>
    <w:rsid w:val="4DA57494"/>
    <w:rsid w:val="4DC216F2"/>
    <w:rsid w:val="4E0C2D9B"/>
    <w:rsid w:val="4E0E4734"/>
    <w:rsid w:val="4E186D84"/>
    <w:rsid w:val="4E1C4782"/>
    <w:rsid w:val="4E257ADB"/>
    <w:rsid w:val="4E4F6905"/>
    <w:rsid w:val="4E8567CB"/>
    <w:rsid w:val="4EDA3EC9"/>
    <w:rsid w:val="4EE74D90"/>
    <w:rsid w:val="4F0A3022"/>
    <w:rsid w:val="4F304989"/>
    <w:rsid w:val="4F506DD9"/>
    <w:rsid w:val="4F5274E5"/>
    <w:rsid w:val="4F5B577E"/>
    <w:rsid w:val="4F604F48"/>
    <w:rsid w:val="4F8D7A25"/>
    <w:rsid w:val="4FA03191"/>
    <w:rsid w:val="4FA964E9"/>
    <w:rsid w:val="4FD205DC"/>
    <w:rsid w:val="4FD77905"/>
    <w:rsid w:val="4FEB6B02"/>
    <w:rsid w:val="500278C5"/>
    <w:rsid w:val="501222E0"/>
    <w:rsid w:val="50122FA4"/>
    <w:rsid w:val="501F663F"/>
    <w:rsid w:val="505C17AE"/>
    <w:rsid w:val="509251CF"/>
    <w:rsid w:val="50A53155"/>
    <w:rsid w:val="50A8054F"/>
    <w:rsid w:val="50B74C36"/>
    <w:rsid w:val="50EF43D0"/>
    <w:rsid w:val="511D0F3D"/>
    <w:rsid w:val="51367529"/>
    <w:rsid w:val="515F7955"/>
    <w:rsid w:val="51643E68"/>
    <w:rsid w:val="516F1BC7"/>
    <w:rsid w:val="51A35D2E"/>
    <w:rsid w:val="51D11D27"/>
    <w:rsid w:val="51D57A6A"/>
    <w:rsid w:val="520774F7"/>
    <w:rsid w:val="522917DA"/>
    <w:rsid w:val="52374280"/>
    <w:rsid w:val="528E48AC"/>
    <w:rsid w:val="5294522F"/>
    <w:rsid w:val="52A76BF4"/>
    <w:rsid w:val="52C55120"/>
    <w:rsid w:val="52D41ACF"/>
    <w:rsid w:val="52E422E0"/>
    <w:rsid w:val="52F84A1F"/>
    <w:rsid w:val="52FA157C"/>
    <w:rsid w:val="52FC2DD4"/>
    <w:rsid w:val="533D58C6"/>
    <w:rsid w:val="53557705"/>
    <w:rsid w:val="535D7AED"/>
    <w:rsid w:val="536312C8"/>
    <w:rsid w:val="537BC543"/>
    <w:rsid w:val="538232D9"/>
    <w:rsid w:val="539C5B26"/>
    <w:rsid w:val="53AE2320"/>
    <w:rsid w:val="53B13BBE"/>
    <w:rsid w:val="53C75190"/>
    <w:rsid w:val="53EC4BF7"/>
    <w:rsid w:val="53F65A75"/>
    <w:rsid w:val="541D223B"/>
    <w:rsid w:val="541D656E"/>
    <w:rsid w:val="54302D35"/>
    <w:rsid w:val="54D9161F"/>
    <w:rsid w:val="5543118E"/>
    <w:rsid w:val="5559450E"/>
    <w:rsid w:val="5583158B"/>
    <w:rsid w:val="558F1CDD"/>
    <w:rsid w:val="55B62067"/>
    <w:rsid w:val="55BB2AD2"/>
    <w:rsid w:val="55C0633B"/>
    <w:rsid w:val="55E055C2"/>
    <w:rsid w:val="55F935FB"/>
    <w:rsid w:val="56226FF5"/>
    <w:rsid w:val="56706396"/>
    <w:rsid w:val="56955A19"/>
    <w:rsid w:val="56A417B8"/>
    <w:rsid w:val="56B177AB"/>
    <w:rsid w:val="56C60C98"/>
    <w:rsid w:val="56DB1D7B"/>
    <w:rsid w:val="56F91B04"/>
    <w:rsid w:val="56F95FA8"/>
    <w:rsid w:val="56FC15F5"/>
    <w:rsid w:val="570E1063"/>
    <w:rsid w:val="57140EEC"/>
    <w:rsid w:val="57246259"/>
    <w:rsid w:val="57250B4B"/>
    <w:rsid w:val="5725724A"/>
    <w:rsid w:val="57521214"/>
    <w:rsid w:val="57601B83"/>
    <w:rsid w:val="57734CE2"/>
    <w:rsid w:val="57B8376D"/>
    <w:rsid w:val="57B93250"/>
    <w:rsid w:val="57CB26C0"/>
    <w:rsid w:val="57E04A72"/>
    <w:rsid w:val="57F8000E"/>
    <w:rsid w:val="57F8095F"/>
    <w:rsid w:val="57FF7433"/>
    <w:rsid w:val="580306AC"/>
    <w:rsid w:val="587A3DB1"/>
    <w:rsid w:val="587A5D8E"/>
    <w:rsid w:val="587C0C3F"/>
    <w:rsid w:val="5886386C"/>
    <w:rsid w:val="589B67A1"/>
    <w:rsid w:val="58A57515"/>
    <w:rsid w:val="58A61818"/>
    <w:rsid w:val="58A6513D"/>
    <w:rsid w:val="58DB3C34"/>
    <w:rsid w:val="59392B6A"/>
    <w:rsid w:val="594C0EDC"/>
    <w:rsid w:val="59527BF2"/>
    <w:rsid w:val="59A26E03"/>
    <w:rsid w:val="59A87812"/>
    <w:rsid w:val="59AC10B0"/>
    <w:rsid w:val="59F91E1B"/>
    <w:rsid w:val="5A201597"/>
    <w:rsid w:val="5A552015"/>
    <w:rsid w:val="5A61633E"/>
    <w:rsid w:val="5A6776CD"/>
    <w:rsid w:val="5A736072"/>
    <w:rsid w:val="5A8B5169"/>
    <w:rsid w:val="5AB53F94"/>
    <w:rsid w:val="5AC71935"/>
    <w:rsid w:val="5ACC7530"/>
    <w:rsid w:val="5AD36AD3"/>
    <w:rsid w:val="5ADB7D8D"/>
    <w:rsid w:val="5ADD0A12"/>
    <w:rsid w:val="5ADF1011"/>
    <w:rsid w:val="5AEB3E5A"/>
    <w:rsid w:val="5AEF658D"/>
    <w:rsid w:val="5AF820D3"/>
    <w:rsid w:val="5B122BBA"/>
    <w:rsid w:val="5B30027E"/>
    <w:rsid w:val="5B422F20"/>
    <w:rsid w:val="5B6B0AF7"/>
    <w:rsid w:val="5B9C33A6"/>
    <w:rsid w:val="5BA5225B"/>
    <w:rsid w:val="5BA87F9D"/>
    <w:rsid w:val="5BAF6850"/>
    <w:rsid w:val="5BD14DFE"/>
    <w:rsid w:val="5C515F3F"/>
    <w:rsid w:val="5C5679F9"/>
    <w:rsid w:val="5C904CB9"/>
    <w:rsid w:val="5C91458D"/>
    <w:rsid w:val="5C9D2F32"/>
    <w:rsid w:val="5CCE6A7C"/>
    <w:rsid w:val="5CD252D1"/>
    <w:rsid w:val="5CEB1EEF"/>
    <w:rsid w:val="5D20178F"/>
    <w:rsid w:val="5D215911"/>
    <w:rsid w:val="5D5061F6"/>
    <w:rsid w:val="5D600B2F"/>
    <w:rsid w:val="5D845EA0"/>
    <w:rsid w:val="5DD706C5"/>
    <w:rsid w:val="5DDE6FE0"/>
    <w:rsid w:val="5DE828D3"/>
    <w:rsid w:val="5DF23751"/>
    <w:rsid w:val="5E05210A"/>
    <w:rsid w:val="5E061DEF"/>
    <w:rsid w:val="5E0E3E35"/>
    <w:rsid w:val="5E1E00A2"/>
    <w:rsid w:val="5E1E4546"/>
    <w:rsid w:val="5E2A6A47"/>
    <w:rsid w:val="5E4B0F37"/>
    <w:rsid w:val="5E6A153A"/>
    <w:rsid w:val="5EC84F66"/>
    <w:rsid w:val="5EE11C7F"/>
    <w:rsid w:val="5EE44E48"/>
    <w:rsid w:val="5F002E5F"/>
    <w:rsid w:val="5F0B6879"/>
    <w:rsid w:val="5F1D47FE"/>
    <w:rsid w:val="5F487112"/>
    <w:rsid w:val="5F5D2E4C"/>
    <w:rsid w:val="5F685B4F"/>
    <w:rsid w:val="5FA50C8F"/>
    <w:rsid w:val="5FCD5EB1"/>
    <w:rsid w:val="5FD2383A"/>
    <w:rsid w:val="5FF03648"/>
    <w:rsid w:val="5FF42E21"/>
    <w:rsid w:val="60350178"/>
    <w:rsid w:val="604C539B"/>
    <w:rsid w:val="605129B1"/>
    <w:rsid w:val="6077540C"/>
    <w:rsid w:val="60A96349"/>
    <w:rsid w:val="60CF44FC"/>
    <w:rsid w:val="61483DB4"/>
    <w:rsid w:val="617A7CE6"/>
    <w:rsid w:val="61960CBB"/>
    <w:rsid w:val="61A11716"/>
    <w:rsid w:val="61BF1B9C"/>
    <w:rsid w:val="621C0D9D"/>
    <w:rsid w:val="6280757E"/>
    <w:rsid w:val="62966DA1"/>
    <w:rsid w:val="629D3340"/>
    <w:rsid w:val="62A05A00"/>
    <w:rsid w:val="633009A1"/>
    <w:rsid w:val="63324A9D"/>
    <w:rsid w:val="63497970"/>
    <w:rsid w:val="635D78BF"/>
    <w:rsid w:val="63CF166C"/>
    <w:rsid w:val="63D52F7D"/>
    <w:rsid w:val="63FE69AC"/>
    <w:rsid w:val="640F4477"/>
    <w:rsid w:val="640F6E0B"/>
    <w:rsid w:val="6457430E"/>
    <w:rsid w:val="646033F8"/>
    <w:rsid w:val="64CD5D9E"/>
    <w:rsid w:val="64DF440C"/>
    <w:rsid w:val="6502427A"/>
    <w:rsid w:val="65100A4A"/>
    <w:rsid w:val="6517709E"/>
    <w:rsid w:val="65402FF4"/>
    <w:rsid w:val="658163F8"/>
    <w:rsid w:val="65907AD8"/>
    <w:rsid w:val="65BA3A3D"/>
    <w:rsid w:val="65E971E8"/>
    <w:rsid w:val="65F938CF"/>
    <w:rsid w:val="661A1A97"/>
    <w:rsid w:val="661C75BD"/>
    <w:rsid w:val="666772C0"/>
    <w:rsid w:val="66AD290B"/>
    <w:rsid w:val="66BB6DD6"/>
    <w:rsid w:val="66ED1981"/>
    <w:rsid w:val="66F9345B"/>
    <w:rsid w:val="671C1C74"/>
    <w:rsid w:val="672524A2"/>
    <w:rsid w:val="674212A6"/>
    <w:rsid w:val="6751277D"/>
    <w:rsid w:val="675F0D30"/>
    <w:rsid w:val="6764121C"/>
    <w:rsid w:val="677347DE"/>
    <w:rsid w:val="679118E5"/>
    <w:rsid w:val="67955879"/>
    <w:rsid w:val="67A066E9"/>
    <w:rsid w:val="6841155D"/>
    <w:rsid w:val="684352D5"/>
    <w:rsid w:val="68525518"/>
    <w:rsid w:val="685B3D61"/>
    <w:rsid w:val="6864263E"/>
    <w:rsid w:val="68752FB5"/>
    <w:rsid w:val="68FC5484"/>
    <w:rsid w:val="692C3FBB"/>
    <w:rsid w:val="6938470E"/>
    <w:rsid w:val="694E3F32"/>
    <w:rsid w:val="69947926"/>
    <w:rsid w:val="69D106BF"/>
    <w:rsid w:val="69D41F5D"/>
    <w:rsid w:val="6A114F5F"/>
    <w:rsid w:val="6A310F93"/>
    <w:rsid w:val="6A70715D"/>
    <w:rsid w:val="6A9A67E8"/>
    <w:rsid w:val="6AAD6498"/>
    <w:rsid w:val="6AC3259D"/>
    <w:rsid w:val="6AFC6742"/>
    <w:rsid w:val="6B0653E2"/>
    <w:rsid w:val="6B6674DB"/>
    <w:rsid w:val="6B8579B3"/>
    <w:rsid w:val="6B916E0A"/>
    <w:rsid w:val="6B981494"/>
    <w:rsid w:val="6BA9191E"/>
    <w:rsid w:val="6BAE6F0A"/>
    <w:rsid w:val="6C133210"/>
    <w:rsid w:val="6C1B0610"/>
    <w:rsid w:val="6C21592D"/>
    <w:rsid w:val="6C6C46CF"/>
    <w:rsid w:val="6CB9400A"/>
    <w:rsid w:val="6CD3474E"/>
    <w:rsid w:val="6CE150BD"/>
    <w:rsid w:val="6D0F1C2A"/>
    <w:rsid w:val="6D34343E"/>
    <w:rsid w:val="6D3D0B04"/>
    <w:rsid w:val="6D522667"/>
    <w:rsid w:val="6D6952E4"/>
    <w:rsid w:val="6D9C0FE4"/>
    <w:rsid w:val="6DC12A04"/>
    <w:rsid w:val="6DCB64C6"/>
    <w:rsid w:val="6DE74955"/>
    <w:rsid w:val="6DF01AC8"/>
    <w:rsid w:val="6DFB21AE"/>
    <w:rsid w:val="6E22598D"/>
    <w:rsid w:val="6E386F5E"/>
    <w:rsid w:val="6E777A87"/>
    <w:rsid w:val="6E7D7067"/>
    <w:rsid w:val="6ECA72DF"/>
    <w:rsid w:val="6EFA5FFD"/>
    <w:rsid w:val="6F094457"/>
    <w:rsid w:val="6F3C2A7E"/>
    <w:rsid w:val="6F403B3F"/>
    <w:rsid w:val="6F4E71EA"/>
    <w:rsid w:val="6F507677"/>
    <w:rsid w:val="6FA06B69"/>
    <w:rsid w:val="6FD66A2F"/>
    <w:rsid w:val="6FEB78FA"/>
    <w:rsid w:val="6FF670D1"/>
    <w:rsid w:val="701F523E"/>
    <w:rsid w:val="702A2D27"/>
    <w:rsid w:val="703F45D4"/>
    <w:rsid w:val="70545BA6"/>
    <w:rsid w:val="706109EE"/>
    <w:rsid w:val="707F70C6"/>
    <w:rsid w:val="709242CA"/>
    <w:rsid w:val="70BF3967"/>
    <w:rsid w:val="70EF6DAB"/>
    <w:rsid w:val="70F57389"/>
    <w:rsid w:val="71334C41"/>
    <w:rsid w:val="71381023"/>
    <w:rsid w:val="7175064C"/>
    <w:rsid w:val="71EA67C2"/>
    <w:rsid w:val="723143F0"/>
    <w:rsid w:val="72347801"/>
    <w:rsid w:val="723526A0"/>
    <w:rsid w:val="723D60AC"/>
    <w:rsid w:val="726A0517"/>
    <w:rsid w:val="726E2F4F"/>
    <w:rsid w:val="7278413C"/>
    <w:rsid w:val="72831B11"/>
    <w:rsid w:val="728C605F"/>
    <w:rsid w:val="72B666A4"/>
    <w:rsid w:val="72C07522"/>
    <w:rsid w:val="72CC236B"/>
    <w:rsid w:val="72E70F53"/>
    <w:rsid w:val="72EC434F"/>
    <w:rsid w:val="73075151"/>
    <w:rsid w:val="73260519"/>
    <w:rsid w:val="732C6966"/>
    <w:rsid w:val="73353A6C"/>
    <w:rsid w:val="73440153"/>
    <w:rsid w:val="73612DEF"/>
    <w:rsid w:val="73852C46"/>
    <w:rsid w:val="73902AB4"/>
    <w:rsid w:val="73A90D79"/>
    <w:rsid w:val="73B51B5C"/>
    <w:rsid w:val="73D56FFD"/>
    <w:rsid w:val="73DB579E"/>
    <w:rsid w:val="73F12089"/>
    <w:rsid w:val="74363F40"/>
    <w:rsid w:val="74371495"/>
    <w:rsid w:val="745D7266"/>
    <w:rsid w:val="74AA613E"/>
    <w:rsid w:val="74B46B63"/>
    <w:rsid w:val="74D231A8"/>
    <w:rsid w:val="74E4399C"/>
    <w:rsid w:val="753A10EC"/>
    <w:rsid w:val="75501A7B"/>
    <w:rsid w:val="755D74F0"/>
    <w:rsid w:val="75681044"/>
    <w:rsid w:val="758B02BC"/>
    <w:rsid w:val="75A16712"/>
    <w:rsid w:val="75AD3D8E"/>
    <w:rsid w:val="75D51537"/>
    <w:rsid w:val="75FB0F9D"/>
    <w:rsid w:val="76071B47"/>
    <w:rsid w:val="76336D41"/>
    <w:rsid w:val="764741E2"/>
    <w:rsid w:val="76636B42"/>
    <w:rsid w:val="76744178"/>
    <w:rsid w:val="768014A2"/>
    <w:rsid w:val="76AF7FDA"/>
    <w:rsid w:val="76B4739E"/>
    <w:rsid w:val="76C92E49"/>
    <w:rsid w:val="76E97048"/>
    <w:rsid w:val="76EE28B0"/>
    <w:rsid w:val="770976EA"/>
    <w:rsid w:val="772D6D9C"/>
    <w:rsid w:val="772E1BA6"/>
    <w:rsid w:val="77385759"/>
    <w:rsid w:val="77545989"/>
    <w:rsid w:val="776816DF"/>
    <w:rsid w:val="77A9581A"/>
    <w:rsid w:val="77C7709F"/>
    <w:rsid w:val="77DC095A"/>
    <w:rsid w:val="77E51F05"/>
    <w:rsid w:val="77F9150C"/>
    <w:rsid w:val="78012A39"/>
    <w:rsid w:val="780836F0"/>
    <w:rsid w:val="78284E75"/>
    <w:rsid w:val="782878B2"/>
    <w:rsid w:val="78BA159F"/>
    <w:rsid w:val="78E644E2"/>
    <w:rsid w:val="791800B8"/>
    <w:rsid w:val="792D64F4"/>
    <w:rsid w:val="79355B9E"/>
    <w:rsid w:val="79482B3B"/>
    <w:rsid w:val="796706F8"/>
    <w:rsid w:val="798E56F7"/>
    <w:rsid w:val="79AB4269"/>
    <w:rsid w:val="79DA536E"/>
    <w:rsid w:val="79E04637"/>
    <w:rsid w:val="7A1609FC"/>
    <w:rsid w:val="7A3A5E0C"/>
    <w:rsid w:val="7A8D23E0"/>
    <w:rsid w:val="7AA20118"/>
    <w:rsid w:val="7AA650D6"/>
    <w:rsid w:val="7ACB30F0"/>
    <w:rsid w:val="7ACC115A"/>
    <w:rsid w:val="7AE21079"/>
    <w:rsid w:val="7AE651E7"/>
    <w:rsid w:val="7B735A7A"/>
    <w:rsid w:val="7B9125ED"/>
    <w:rsid w:val="7B9B28DB"/>
    <w:rsid w:val="7BBA0FB3"/>
    <w:rsid w:val="7BDF6541"/>
    <w:rsid w:val="7BF35ACB"/>
    <w:rsid w:val="7C016BE2"/>
    <w:rsid w:val="7C495787"/>
    <w:rsid w:val="7C6B6751"/>
    <w:rsid w:val="7C8D3BF7"/>
    <w:rsid w:val="7CC3658D"/>
    <w:rsid w:val="7CC7607D"/>
    <w:rsid w:val="7CE31D34"/>
    <w:rsid w:val="7CE85FF3"/>
    <w:rsid w:val="7CF14EA8"/>
    <w:rsid w:val="7CF404F4"/>
    <w:rsid w:val="7CF82EE9"/>
    <w:rsid w:val="7CFD1A9F"/>
    <w:rsid w:val="7D0B5A08"/>
    <w:rsid w:val="7D3C62C4"/>
    <w:rsid w:val="7D456FA2"/>
    <w:rsid w:val="7D567401"/>
    <w:rsid w:val="7D7434FD"/>
    <w:rsid w:val="7D8201F6"/>
    <w:rsid w:val="7DC13E48"/>
    <w:rsid w:val="7DF56FAA"/>
    <w:rsid w:val="7E226B42"/>
    <w:rsid w:val="7E2968C4"/>
    <w:rsid w:val="7E775881"/>
    <w:rsid w:val="7E7C6718"/>
    <w:rsid w:val="7E9A61B9"/>
    <w:rsid w:val="7EAE55A4"/>
    <w:rsid w:val="7EE47A6C"/>
    <w:rsid w:val="7EF649F8"/>
    <w:rsid w:val="7EF706D4"/>
    <w:rsid w:val="7F08472B"/>
    <w:rsid w:val="7F39280D"/>
    <w:rsid w:val="7F4E1508"/>
    <w:rsid w:val="7F736048"/>
    <w:rsid w:val="7F78540D"/>
    <w:rsid w:val="7FB35463"/>
    <w:rsid w:val="7FF93C95"/>
    <w:rsid w:val="BF7BF81D"/>
    <w:rsid w:val="DB7BD293"/>
    <w:rsid w:val="FF9F2C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3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1"/>
    <w:qFormat/>
    <w:uiPriority w:val="99"/>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62"/>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4"/>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5"/>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6"/>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autoRedefine/>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420" w:firstLineChars="200"/>
    </w:pPr>
    <w:rPr>
      <w:rFonts w:ascii="宋体" w:hAnsi="Courier New"/>
      <w:b/>
      <w:szCs w:val="20"/>
    </w:rPr>
  </w:style>
  <w:style w:type="paragraph" w:styleId="8">
    <w:name w:val="Normal Indent"/>
    <w:basedOn w:val="1"/>
    <w:qFormat/>
    <w:uiPriority w:val="0"/>
    <w:pPr>
      <w:ind w:firstLine="420"/>
    </w:pPr>
    <w:rPr>
      <w:szCs w:val="20"/>
    </w:rPr>
  </w:style>
  <w:style w:type="paragraph" w:styleId="13">
    <w:name w:val="toc 7"/>
    <w:basedOn w:val="1"/>
    <w:next w:val="1"/>
    <w:qFormat/>
    <w:uiPriority w:val="39"/>
    <w:pPr>
      <w:ind w:left="2520" w:leftChars="1200"/>
    </w:pPr>
    <w:rPr>
      <w:rFonts w:ascii="Calibri" w:hAnsi="Calibri"/>
      <w:szCs w:val="22"/>
    </w:rPr>
  </w:style>
  <w:style w:type="paragraph" w:styleId="14">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7"/>
    <w:qFormat/>
    <w:uiPriority w:val="0"/>
    <w:pPr>
      <w:shd w:val="clear" w:color="auto" w:fill="000080"/>
    </w:pPr>
    <w:rPr>
      <w:rFonts w:hint="eastAsia" w:ascii="宋体" w:hAnsi="宋体"/>
      <w:kern w:val="0"/>
      <w:sz w:val="20"/>
      <w:szCs w:val="20"/>
    </w:rPr>
  </w:style>
  <w:style w:type="paragraph" w:styleId="17">
    <w:name w:val="annotation text"/>
    <w:basedOn w:val="1"/>
    <w:link w:val="68"/>
    <w:qFormat/>
    <w:uiPriority w:val="0"/>
    <w:pPr>
      <w:jc w:val="left"/>
    </w:pPr>
  </w:style>
  <w:style w:type="paragraph" w:styleId="18">
    <w:name w:val="Body Text 3"/>
    <w:basedOn w:val="1"/>
    <w:link w:val="69"/>
    <w:autoRedefine/>
    <w:qFormat/>
    <w:uiPriority w:val="0"/>
    <w:pPr>
      <w:spacing w:line="500" w:lineRule="exact"/>
    </w:pPr>
    <w:rPr>
      <w:b/>
      <w:bCs/>
      <w:kern w:val="0"/>
      <w:sz w:val="24"/>
    </w:rPr>
  </w:style>
  <w:style w:type="paragraph" w:styleId="19">
    <w:name w:val="Body Text"/>
    <w:basedOn w:val="1"/>
    <w:link w:val="70"/>
    <w:autoRedefine/>
    <w:qFormat/>
    <w:uiPriority w:val="99"/>
    <w:pPr>
      <w:spacing w:line="380" w:lineRule="exact"/>
    </w:pPr>
    <w:rPr>
      <w:kern w:val="0"/>
      <w:sz w:val="24"/>
    </w:rPr>
  </w:style>
  <w:style w:type="paragraph" w:styleId="20">
    <w:name w:val="Body Text Indent"/>
    <w:basedOn w:val="1"/>
    <w:link w:val="71"/>
    <w:qFormat/>
    <w:uiPriority w:val="0"/>
    <w:pPr>
      <w:ind w:firstLine="830" w:firstLineChars="352"/>
    </w:pPr>
    <w:rPr>
      <w:rFonts w:ascii="仿宋_GB2312" w:eastAsia="仿宋_GB2312"/>
      <w:kern w:val="0"/>
      <w:sz w:val="32"/>
      <w:szCs w:val="20"/>
    </w:rPr>
  </w:style>
  <w:style w:type="paragraph" w:styleId="21">
    <w:name w:val="List Number 3"/>
    <w:basedOn w:val="1"/>
    <w:autoRedefine/>
    <w:qFormat/>
    <w:uiPriority w:val="0"/>
    <w:pPr>
      <w:numPr>
        <w:ilvl w:val="0"/>
        <w:numId w:val="2"/>
      </w:numPr>
    </w:pPr>
  </w:style>
  <w:style w:type="paragraph" w:styleId="22">
    <w:name w:val="List 2"/>
    <w:basedOn w:val="1"/>
    <w:autoRedefine/>
    <w:qFormat/>
    <w:uiPriority w:val="0"/>
    <w:pPr>
      <w:ind w:left="100" w:leftChars="200" w:hanging="200" w:hangingChars="200"/>
    </w:pPr>
    <w:rPr>
      <w:sz w:val="28"/>
    </w:rPr>
  </w:style>
  <w:style w:type="paragraph" w:styleId="23">
    <w:name w:val="Block Text"/>
    <w:basedOn w:val="1"/>
    <w:autoRedefine/>
    <w:qFormat/>
    <w:uiPriority w:val="99"/>
    <w:pPr>
      <w:adjustRightInd w:val="0"/>
      <w:ind w:left="420" w:right="33"/>
      <w:jc w:val="left"/>
      <w:textAlignment w:val="baseline"/>
    </w:pPr>
    <w:rPr>
      <w:kern w:val="0"/>
      <w:szCs w:val="20"/>
    </w:rPr>
  </w:style>
  <w:style w:type="paragraph" w:styleId="24">
    <w:name w:val="toc 5"/>
    <w:basedOn w:val="1"/>
    <w:next w:val="1"/>
    <w:qFormat/>
    <w:uiPriority w:val="39"/>
    <w:pPr>
      <w:ind w:left="1680" w:leftChars="800"/>
    </w:pPr>
    <w:rPr>
      <w:rFonts w:ascii="Calibri" w:hAnsi="Calibri"/>
      <w:szCs w:val="22"/>
    </w:rPr>
  </w:style>
  <w:style w:type="paragraph" w:styleId="25">
    <w:name w:val="toc 3"/>
    <w:basedOn w:val="1"/>
    <w:next w:val="1"/>
    <w:qFormat/>
    <w:uiPriority w:val="39"/>
    <w:pPr>
      <w:ind w:left="840" w:leftChars="400"/>
    </w:pPr>
    <w:rPr>
      <w:rFonts w:ascii="Calibri" w:hAnsi="Calibri"/>
      <w:szCs w:val="22"/>
    </w:rPr>
  </w:style>
  <w:style w:type="paragraph" w:styleId="26">
    <w:name w:val="Plain Text"/>
    <w:basedOn w:val="1"/>
    <w:next w:val="1"/>
    <w:link w:val="72"/>
    <w:autoRedefine/>
    <w:qFormat/>
    <w:uiPriority w:val="0"/>
    <w:rPr>
      <w:rFonts w:ascii="宋体" w:hAnsi="Courier New"/>
      <w:kern w:val="0"/>
      <w:sz w:val="20"/>
      <w:szCs w:val="21"/>
    </w:rPr>
  </w:style>
  <w:style w:type="paragraph" w:styleId="27">
    <w:name w:val="toc 8"/>
    <w:basedOn w:val="1"/>
    <w:next w:val="1"/>
    <w:qFormat/>
    <w:uiPriority w:val="39"/>
    <w:pPr>
      <w:ind w:left="2940" w:leftChars="1400"/>
    </w:pPr>
    <w:rPr>
      <w:rFonts w:ascii="Calibri" w:hAnsi="Calibri"/>
      <w:szCs w:val="22"/>
    </w:rPr>
  </w:style>
  <w:style w:type="paragraph" w:styleId="28">
    <w:name w:val="Date"/>
    <w:basedOn w:val="1"/>
    <w:next w:val="1"/>
    <w:link w:val="73"/>
    <w:qFormat/>
    <w:uiPriority w:val="0"/>
    <w:pPr>
      <w:ind w:left="100" w:leftChars="2500"/>
    </w:pPr>
    <w:rPr>
      <w:rFonts w:ascii="宋体" w:hAnsi="Courier New"/>
      <w:kern w:val="0"/>
      <w:sz w:val="20"/>
      <w:szCs w:val="21"/>
    </w:rPr>
  </w:style>
  <w:style w:type="paragraph" w:styleId="29">
    <w:name w:val="Body Text Indent 2"/>
    <w:basedOn w:val="1"/>
    <w:link w:val="74"/>
    <w:qFormat/>
    <w:uiPriority w:val="0"/>
    <w:pPr>
      <w:ind w:firstLine="630"/>
    </w:pPr>
    <w:rPr>
      <w:kern w:val="0"/>
      <w:sz w:val="32"/>
      <w:szCs w:val="20"/>
    </w:rPr>
  </w:style>
  <w:style w:type="paragraph" w:styleId="30">
    <w:name w:val="endnote text"/>
    <w:basedOn w:val="1"/>
    <w:link w:val="75"/>
    <w:autoRedefine/>
    <w:qFormat/>
    <w:uiPriority w:val="99"/>
    <w:pPr>
      <w:snapToGrid w:val="0"/>
      <w:jc w:val="left"/>
    </w:pPr>
  </w:style>
  <w:style w:type="paragraph" w:styleId="31">
    <w:name w:val="Balloon Text"/>
    <w:basedOn w:val="1"/>
    <w:link w:val="76"/>
    <w:qFormat/>
    <w:uiPriority w:val="0"/>
    <w:rPr>
      <w:kern w:val="0"/>
      <w:sz w:val="18"/>
      <w:szCs w:val="18"/>
    </w:rPr>
  </w:style>
  <w:style w:type="paragraph" w:styleId="32">
    <w:name w:val="footer"/>
    <w:basedOn w:val="1"/>
    <w:link w:val="77"/>
    <w:qFormat/>
    <w:uiPriority w:val="99"/>
    <w:pPr>
      <w:tabs>
        <w:tab w:val="center" w:pos="4153"/>
        <w:tab w:val="right" w:pos="8306"/>
      </w:tabs>
      <w:snapToGrid w:val="0"/>
      <w:jc w:val="left"/>
    </w:pPr>
    <w:rPr>
      <w:kern w:val="0"/>
      <w:sz w:val="18"/>
      <w:szCs w:val="18"/>
    </w:rPr>
  </w:style>
  <w:style w:type="paragraph" w:styleId="33">
    <w:name w:val="header"/>
    <w:basedOn w:val="1"/>
    <w:link w:val="78"/>
    <w:autoRedefine/>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79"/>
    <w:qFormat/>
    <w:uiPriority w:val="99"/>
    <w:pPr>
      <w:snapToGrid w:val="0"/>
      <w:jc w:val="left"/>
    </w:pPr>
    <w:rPr>
      <w:sz w:val="18"/>
      <w:szCs w:val="18"/>
    </w:rPr>
  </w:style>
  <w:style w:type="paragraph" w:styleId="38">
    <w:name w:val="toc 6"/>
    <w:basedOn w:val="1"/>
    <w:next w:val="1"/>
    <w:qFormat/>
    <w:uiPriority w:val="39"/>
    <w:pPr>
      <w:ind w:left="2100" w:leftChars="1000"/>
    </w:pPr>
    <w:rPr>
      <w:rFonts w:ascii="Calibri" w:hAnsi="Calibri"/>
      <w:szCs w:val="22"/>
    </w:rPr>
  </w:style>
  <w:style w:type="paragraph" w:styleId="39">
    <w:name w:val="Body Text Indent 3"/>
    <w:basedOn w:val="1"/>
    <w:link w:val="80"/>
    <w:qFormat/>
    <w:uiPriority w:val="0"/>
    <w:pPr>
      <w:spacing w:after="120"/>
      <w:ind w:left="420" w:leftChars="200"/>
    </w:pPr>
    <w:rPr>
      <w:kern w:val="0"/>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39"/>
    <w:pPr>
      <w:ind w:left="3360" w:leftChars="1600"/>
    </w:pPr>
    <w:rPr>
      <w:rFonts w:ascii="Calibri" w:hAnsi="Calibri"/>
      <w:szCs w:val="22"/>
    </w:rPr>
  </w:style>
  <w:style w:type="paragraph" w:styleId="42">
    <w:name w:val="Body Text 2"/>
    <w:basedOn w:val="1"/>
    <w:link w:val="81"/>
    <w:qFormat/>
    <w:uiPriority w:val="0"/>
    <w:pPr>
      <w:spacing w:after="120" w:line="480" w:lineRule="auto"/>
    </w:pPr>
    <w:rPr>
      <w:kern w:val="0"/>
      <w:sz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3"/>
    <w:qFormat/>
    <w:uiPriority w:val="99"/>
    <w:rPr>
      <w:b/>
      <w:bCs/>
    </w:rPr>
  </w:style>
  <w:style w:type="paragraph" w:styleId="46">
    <w:name w:val="Body Text First Indent"/>
    <w:basedOn w:val="19"/>
    <w:qFormat/>
    <w:uiPriority w:val="99"/>
    <w:pPr>
      <w:ind w:firstLine="420" w:firstLineChars="100"/>
    </w:pPr>
  </w:style>
  <w:style w:type="paragraph" w:styleId="47">
    <w:name w:val="Body Text First Indent 2"/>
    <w:basedOn w:val="20"/>
    <w:unhideWhenUsed/>
    <w:qFormat/>
    <w:uiPriority w:val="99"/>
    <w:pPr>
      <w:spacing w:after="120" w:line="240" w:lineRule="auto"/>
      <w:ind w:left="420" w:leftChars="200" w:firstLine="420" w:firstLineChars="200"/>
    </w:pPr>
    <w:rPr>
      <w:rFonts w:ascii="Times New Roman" w:hAnsi="Times New Roman" w:eastAsia="宋体" w:cs="Times New Roman"/>
      <w:kern w:val="2"/>
      <w:sz w:val="21"/>
      <w:szCs w:val="24"/>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rPr>
  </w:style>
  <w:style w:type="character" w:styleId="52">
    <w:name w:val="endnote reference"/>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basedOn w:val="50"/>
    <w:qFormat/>
    <w:uiPriority w:val="20"/>
    <w:rPr>
      <w:i/>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99"/>
    <w:rPr>
      <w:vertAlign w:val="superscript"/>
    </w:rPr>
  </w:style>
  <w:style w:type="character" w:customStyle="1" w:styleId="59">
    <w:name w:val="标题 1 字符1"/>
    <w:link w:val="3"/>
    <w:qFormat/>
    <w:uiPriority w:val="0"/>
    <w:rPr>
      <w:rFonts w:ascii="Times New Roman" w:hAnsi="Times New Roman" w:eastAsia="宋体" w:cs="Times New Roman"/>
      <w:b/>
      <w:bCs/>
      <w:kern w:val="44"/>
      <w:sz w:val="44"/>
      <w:szCs w:val="44"/>
    </w:rPr>
  </w:style>
  <w:style w:type="character" w:customStyle="1" w:styleId="60">
    <w:name w:val="标题 2 字符"/>
    <w:qFormat/>
    <w:uiPriority w:val="0"/>
    <w:rPr>
      <w:rFonts w:ascii="Arial" w:hAnsi="Arial" w:eastAsia="黑体" w:cs="Times New Roman"/>
      <w:b/>
      <w:bCs/>
      <w:sz w:val="32"/>
      <w:szCs w:val="32"/>
    </w:rPr>
  </w:style>
  <w:style w:type="character" w:customStyle="1" w:styleId="61">
    <w:name w:val="标题 3 字符"/>
    <w:link w:val="5"/>
    <w:qFormat/>
    <w:uiPriority w:val="99"/>
    <w:rPr>
      <w:rFonts w:ascii="Times New Roman" w:hAnsi="Times New Roman" w:eastAsia="宋体" w:cs="Times New Roman"/>
      <w:b/>
      <w:bCs/>
      <w:sz w:val="32"/>
      <w:szCs w:val="32"/>
    </w:rPr>
  </w:style>
  <w:style w:type="character" w:customStyle="1" w:styleId="62">
    <w:name w:val="标题 5 字符"/>
    <w:link w:val="7"/>
    <w:qFormat/>
    <w:uiPriority w:val="0"/>
    <w:rPr>
      <w:b/>
      <w:kern w:val="2"/>
      <w:sz w:val="28"/>
      <w:szCs w:val="24"/>
    </w:rPr>
  </w:style>
  <w:style w:type="character" w:customStyle="1" w:styleId="63">
    <w:name w:val="标题 6 字符"/>
    <w:link w:val="9"/>
    <w:qFormat/>
    <w:uiPriority w:val="0"/>
    <w:rPr>
      <w:rFonts w:ascii="Arial" w:hAnsi="Arial" w:eastAsia="黑体"/>
      <w:b/>
      <w:kern w:val="2"/>
      <w:sz w:val="24"/>
      <w:szCs w:val="24"/>
    </w:rPr>
  </w:style>
  <w:style w:type="character" w:customStyle="1" w:styleId="64">
    <w:name w:val="标题 7 字符"/>
    <w:link w:val="10"/>
    <w:qFormat/>
    <w:uiPriority w:val="0"/>
    <w:rPr>
      <w:rFonts w:ascii="Times New Roman" w:hAnsi="Times New Roman"/>
      <w:b/>
      <w:kern w:val="2"/>
      <w:sz w:val="24"/>
      <w:szCs w:val="24"/>
    </w:rPr>
  </w:style>
  <w:style w:type="character" w:customStyle="1" w:styleId="65">
    <w:name w:val="标题 8 字符"/>
    <w:link w:val="11"/>
    <w:qFormat/>
    <w:uiPriority w:val="0"/>
    <w:rPr>
      <w:rFonts w:ascii="Arial" w:hAnsi="Arial" w:eastAsia="黑体"/>
      <w:kern w:val="2"/>
      <w:sz w:val="24"/>
      <w:szCs w:val="24"/>
    </w:rPr>
  </w:style>
  <w:style w:type="character" w:customStyle="1" w:styleId="66">
    <w:name w:val="标题 9 字符"/>
    <w:link w:val="12"/>
    <w:autoRedefine/>
    <w:qFormat/>
    <w:uiPriority w:val="0"/>
    <w:rPr>
      <w:rFonts w:ascii="Arial" w:hAnsi="Arial" w:eastAsia="黑体"/>
      <w:kern w:val="2"/>
      <w:sz w:val="21"/>
      <w:szCs w:val="24"/>
    </w:rPr>
  </w:style>
  <w:style w:type="character" w:customStyle="1" w:styleId="67">
    <w:name w:val="文档结构图 字符"/>
    <w:link w:val="16"/>
    <w:autoRedefine/>
    <w:qFormat/>
    <w:uiPriority w:val="0"/>
    <w:rPr>
      <w:rFonts w:hint="eastAsia" w:ascii="宋体" w:hAnsi="宋体" w:eastAsia="宋体" w:cs="宋体"/>
    </w:rPr>
  </w:style>
  <w:style w:type="character" w:customStyle="1" w:styleId="68">
    <w:name w:val="批注文字 字符2"/>
    <w:link w:val="17"/>
    <w:autoRedefine/>
    <w:qFormat/>
    <w:uiPriority w:val="0"/>
    <w:rPr>
      <w:rFonts w:ascii="Times New Roman" w:hAnsi="Times New Roman"/>
      <w:kern w:val="2"/>
      <w:sz w:val="21"/>
      <w:szCs w:val="24"/>
    </w:rPr>
  </w:style>
  <w:style w:type="character" w:customStyle="1" w:styleId="69">
    <w:name w:val="正文文本 3 字符"/>
    <w:link w:val="18"/>
    <w:autoRedefine/>
    <w:qFormat/>
    <w:uiPriority w:val="0"/>
    <w:rPr>
      <w:rFonts w:ascii="Times New Roman" w:hAnsi="Times New Roman" w:eastAsia="宋体" w:cs="Times New Roman"/>
      <w:b/>
      <w:bCs/>
      <w:sz w:val="24"/>
      <w:szCs w:val="24"/>
    </w:rPr>
  </w:style>
  <w:style w:type="character" w:customStyle="1" w:styleId="70">
    <w:name w:val="正文文本 字符"/>
    <w:link w:val="19"/>
    <w:autoRedefine/>
    <w:qFormat/>
    <w:uiPriority w:val="99"/>
    <w:rPr>
      <w:rFonts w:ascii="Times New Roman" w:hAnsi="Times New Roman" w:eastAsia="宋体" w:cs="Times New Roman"/>
      <w:sz w:val="24"/>
      <w:szCs w:val="24"/>
    </w:rPr>
  </w:style>
  <w:style w:type="character" w:customStyle="1" w:styleId="71">
    <w:name w:val="正文文本缩进 字符1"/>
    <w:link w:val="20"/>
    <w:autoRedefine/>
    <w:qFormat/>
    <w:uiPriority w:val="0"/>
    <w:rPr>
      <w:rFonts w:ascii="仿宋_GB2312" w:hAnsi="Times New Roman" w:eastAsia="仿宋_GB2312" w:cs="Times New Roman"/>
      <w:sz w:val="32"/>
      <w:szCs w:val="20"/>
    </w:rPr>
  </w:style>
  <w:style w:type="character" w:customStyle="1" w:styleId="72">
    <w:name w:val="纯文本 字符2"/>
    <w:link w:val="26"/>
    <w:autoRedefine/>
    <w:qFormat/>
    <w:uiPriority w:val="0"/>
    <w:rPr>
      <w:rFonts w:ascii="宋体" w:hAnsi="Courier New" w:eastAsia="宋体" w:cs="Courier New"/>
      <w:szCs w:val="21"/>
    </w:rPr>
  </w:style>
  <w:style w:type="character" w:customStyle="1" w:styleId="73">
    <w:name w:val="日期 字符"/>
    <w:link w:val="28"/>
    <w:autoRedefine/>
    <w:qFormat/>
    <w:uiPriority w:val="0"/>
    <w:rPr>
      <w:rFonts w:ascii="宋体" w:hAnsi="Courier New" w:eastAsia="宋体" w:cs="Courier New"/>
      <w:szCs w:val="21"/>
    </w:rPr>
  </w:style>
  <w:style w:type="character" w:customStyle="1" w:styleId="74">
    <w:name w:val="正文文本缩进 2 字符"/>
    <w:link w:val="29"/>
    <w:autoRedefine/>
    <w:qFormat/>
    <w:uiPriority w:val="0"/>
    <w:rPr>
      <w:rFonts w:ascii="Times New Roman" w:hAnsi="Times New Roman" w:eastAsia="宋体" w:cs="Times New Roman"/>
      <w:sz w:val="32"/>
      <w:szCs w:val="20"/>
    </w:rPr>
  </w:style>
  <w:style w:type="character" w:customStyle="1" w:styleId="75">
    <w:name w:val="尾注文本 字符"/>
    <w:link w:val="30"/>
    <w:autoRedefine/>
    <w:qFormat/>
    <w:uiPriority w:val="99"/>
    <w:rPr>
      <w:rFonts w:ascii="Times New Roman" w:hAnsi="Times New Roman"/>
      <w:kern w:val="2"/>
      <w:sz w:val="21"/>
      <w:szCs w:val="24"/>
    </w:rPr>
  </w:style>
  <w:style w:type="character" w:customStyle="1" w:styleId="76">
    <w:name w:val="批注框文本 字符"/>
    <w:link w:val="31"/>
    <w:autoRedefine/>
    <w:qFormat/>
    <w:uiPriority w:val="0"/>
    <w:rPr>
      <w:rFonts w:ascii="Times New Roman" w:hAnsi="Times New Roman" w:eastAsia="宋体" w:cs="Times New Roman"/>
      <w:sz w:val="18"/>
      <w:szCs w:val="18"/>
    </w:rPr>
  </w:style>
  <w:style w:type="character" w:customStyle="1" w:styleId="77">
    <w:name w:val="页脚 字符1"/>
    <w:link w:val="32"/>
    <w:autoRedefine/>
    <w:qFormat/>
    <w:uiPriority w:val="99"/>
    <w:rPr>
      <w:sz w:val="18"/>
      <w:szCs w:val="18"/>
    </w:rPr>
  </w:style>
  <w:style w:type="character" w:customStyle="1" w:styleId="78">
    <w:name w:val="页眉 字符"/>
    <w:link w:val="33"/>
    <w:autoRedefine/>
    <w:qFormat/>
    <w:uiPriority w:val="99"/>
    <w:rPr>
      <w:rFonts w:ascii="Times New Roman" w:hAnsi="Times New Roman"/>
      <w:kern w:val="2"/>
      <w:sz w:val="18"/>
      <w:szCs w:val="18"/>
    </w:rPr>
  </w:style>
  <w:style w:type="character" w:customStyle="1" w:styleId="79">
    <w:name w:val="脚注文本 字符"/>
    <w:link w:val="37"/>
    <w:autoRedefine/>
    <w:qFormat/>
    <w:uiPriority w:val="99"/>
    <w:rPr>
      <w:rFonts w:ascii="Times New Roman" w:hAnsi="Times New Roman"/>
      <w:kern w:val="2"/>
      <w:sz w:val="18"/>
      <w:szCs w:val="18"/>
    </w:rPr>
  </w:style>
  <w:style w:type="character" w:customStyle="1" w:styleId="80">
    <w:name w:val="正文文本缩进 3 字符"/>
    <w:link w:val="39"/>
    <w:autoRedefine/>
    <w:qFormat/>
    <w:uiPriority w:val="0"/>
    <w:rPr>
      <w:rFonts w:ascii="Times New Roman" w:hAnsi="Times New Roman" w:eastAsia="宋体" w:cs="Times New Roman"/>
      <w:sz w:val="16"/>
      <w:szCs w:val="16"/>
    </w:rPr>
  </w:style>
  <w:style w:type="character" w:customStyle="1" w:styleId="81">
    <w:name w:val="正文文本 2 字符"/>
    <w:link w:val="42"/>
    <w:autoRedefine/>
    <w:qFormat/>
    <w:uiPriority w:val="0"/>
    <w:rPr>
      <w:rFonts w:ascii="Times New Roman" w:hAnsi="Times New Roman" w:eastAsia="宋体" w:cs="Times New Roman"/>
      <w:szCs w:val="24"/>
    </w:rPr>
  </w:style>
  <w:style w:type="character" w:customStyle="1" w:styleId="82">
    <w:name w:val="标题 字符"/>
    <w:link w:val="44"/>
    <w:autoRedefine/>
    <w:qFormat/>
    <w:uiPriority w:val="10"/>
    <w:rPr>
      <w:rFonts w:ascii="Cambria" w:hAnsi="Cambria" w:cs="Times New Roman"/>
      <w:b/>
      <w:bCs/>
      <w:kern w:val="2"/>
      <w:sz w:val="32"/>
      <w:szCs w:val="32"/>
    </w:rPr>
  </w:style>
  <w:style w:type="character" w:customStyle="1" w:styleId="83">
    <w:name w:val="批注主题 字符"/>
    <w:link w:val="45"/>
    <w:autoRedefine/>
    <w:qFormat/>
    <w:uiPriority w:val="99"/>
    <w:rPr>
      <w:rFonts w:ascii="Times New Roman" w:hAnsi="Times New Roman"/>
      <w:b/>
      <w:bCs/>
      <w:kern w:val="2"/>
      <w:sz w:val="21"/>
      <w:szCs w:val="24"/>
    </w:rPr>
  </w:style>
  <w:style w:type="character" w:customStyle="1" w:styleId="84">
    <w:name w:val="批注文字 Char1"/>
    <w:autoRedefine/>
    <w:qFormat/>
    <w:uiPriority w:val="0"/>
    <w:rPr>
      <w:rFonts w:ascii="Times New Roman" w:hAnsi="Times New Roman"/>
      <w:kern w:val="2"/>
      <w:sz w:val="21"/>
      <w:szCs w:val="24"/>
    </w:rPr>
  </w:style>
  <w:style w:type="character" w:customStyle="1" w:styleId="85">
    <w:name w:val="case31"/>
    <w:autoRedefine/>
    <w:qFormat/>
    <w:uiPriority w:val="0"/>
    <w:rPr>
      <w:rFonts w:hint="default" w:ascii="_x000B__x000C_" w:hAnsi="_x000B__x000C_"/>
      <w:sz w:val="21"/>
      <w:szCs w:val="21"/>
    </w:rPr>
  </w:style>
  <w:style w:type="character" w:customStyle="1" w:styleId="86">
    <w:name w:val="批注文字 Char"/>
    <w:autoRedefine/>
    <w:qFormat/>
    <w:uiPriority w:val="0"/>
    <w:rPr>
      <w:rFonts w:ascii="Times New Roman" w:hAnsi="Times New Roman"/>
      <w:kern w:val="2"/>
      <w:sz w:val="21"/>
      <w:szCs w:val="24"/>
    </w:rPr>
  </w:style>
  <w:style w:type="character" w:customStyle="1" w:styleId="87">
    <w:name w:val="纯文本 Char"/>
    <w:autoRedefine/>
    <w:qFormat/>
    <w:uiPriority w:val="0"/>
    <w:rPr>
      <w:rFonts w:ascii="宋体" w:hAnsi="Courier New" w:eastAsia="宋体"/>
      <w:kern w:val="2"/>
      <w:sz w:val="21"/>
      <w:lang w:val="en-US" w:eastAsia="zh-CN" w:bidi="ar-SA"/>
    </w:rPr>
  </w:style>
  <w:style w:type="character" w:customStyle="1" w:styleId="88">
    <w:name w:val="纯文本 字符1"/>
    <w:autoRedefine/>
    <w:qFormat/>
    <w:uiPriority w:val="0"/>
    <w:rPr>
      <w:rFonts w:ascii="宋体" w:hAnsi="Courier New"/>
    </w:rPr>
  </w:style>
  <w:style w:type="character" w:customStyle="1" w:styleId="89">
    <w:name w:val="批注文字 字符1"/>
    <w:autoRedefine/>
    <w:qFormat/>
    <w:uiPriority w:val="0"/>
    <w:rPr>
      <w:rFonts w:ascii="Times New Roman" w:hAnsi="Times New Roman"/>
      <w:kern w:val="2"/>
      <w:sz w:val="21"/>
      <w:szCs w:val="24"/>
    </w:rPr>
  </w:style>
  <w:style w:type="character" w:customStyle="1" w:styleId="90">
    <w:name w:val="正文文本 Char1"/>
    <w:autoRedefine/>
    <w:qFormat/>
    <w:uiPriority w:val="99"/>
    <w:rPr>
      <w:sz w:val="24"/>
      <w:szCs w:val="24"/>
    </w:rPr>
  </w:style>
  <w:style w:type="character" w:customStyle="1" w:styleId="91">
    <w:name w:val="apple-style-span"/>
    <w:autoRedefine/>
    <w:qFormat/>
    <w:uiPriority w:val="0"/>
  </w:style>
  <w:style w:type="character" w:customStyle="1" w:styleId="92">
    <w:name w:val="textcontents"/>
    <w:autoRedefine/>
    <w:qFormat/>
    <w:uiPriority w:val="0"/>
  </w:style>
  <w:style w:type="character" w:customStyle="1" w:styleId="93">
    <w:name w:val="普通文字 Char Char2"/>
    <w:autoRedefine/>
    <w:qFormat/>
    <w:uiPriority w:val="0"/>
    <w:rPr>
      <w:rFonts w:ascii="宋体" w:hAnsi="Courier New" w:eastAsia="宋体"/>
      <w:kern w:val="2"/>
      <w:sz w:val="21"/>
      <w:lang w:val="en-US" w:eastAsia="zh-CN" w:bidi="ar-SA"/>
    </w:rPr>
  </w:style>
  <w:style w:type="character" w:customStyle="1" w:styleId="94">
    <w:name w:val="标题 5 Char"/>
    <w:autoRedefine/>
    <w:qFormat/>
    <w:uiPriority w:val="0"/>
    <w:rPr>
      <w:b/>
      <w:kern w:val="2"/>
      <w:sz w:val="28"/>
      <w:szCs w:val="24"/>
    </w:rPr>
  </w:style>
  <w:style w:type="character" w:customStyle="1" w:styleId="95">
    <w:name w:val="批注文字 字符"/>
    <w:autoRedefine/>
    <w:qFormat/>
    <w:uiPriority w:val="0"/>
    <w:rPr>
      <w:rFonts w:ascii="Times New Roman" w:hAnsi="Times New Roman"/>
      <w:kern w:val="2"/>
      <w:sz w:val="21"/>
      <w:szCs w:val="24"/>
    </w:rPr>
  </w:style>
  <w:style w:type="character" w:customStyle="1" w:styleId="96">
    <w:name w:val="标题 1 字符"/>
    <w:autoRedefine/>
    <w:qFormat/>
    <w:uiPriority w:val="9"/>
    <w:rPr>
      <w:rFonts w:ascii="Times New Roman" w:hAnsi="Times New Roman" w:eastAsia="宋体" w:cs="Times New Roman"/>
      <w:b/>
      <w:bCs/>
      <w:kern w:val="44"/>
      <w:sz w:val="44"/>
      <w:szCs w:val="44"/>
    </w:rPr>
  </w:style>
  <w:style w:type="character" w:customStyle="1" w:styleId="97">
    <w:name w:val="纯文本 字符"/>
    <w:autoRedefine/>
    <w:qFormat/>
    <w:uiPriority w:val="0"/>
    <w:rPr>
      <w:rFonts w:ascii="宋体" w:hAnsi="Courier New" w:eastAsia="宋体" w:cs="Courier New"/>
      <w:szCs w:val="21"/>
    </w:rPr>
  </w:style>
  <w:style w:type="character" w:customStyle="1" w:styleId="98">
    <w:name w:val="headline-content4"/>
    <w:autoRedefine/>
    <w:qFormat/>
    <w:uiPriority w:val="0"/>
  </w:style>
  <w:style w:type="character" w:customStyle="1" w:styleId="9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0">
    <w:name w:val="正文文本缩进 字符"/>
    <w:autoRedefine/>
    <w:qFormat/>
    <w:uiPriority w:val="0"/>
    <w:rPr>
      <w:rFonts w:ascii="仿宋_GB2312" w:hAnsi="Times New Roman" w:eastAsia="仿宋_GB2312" w:cs="Times New Roman"/>
      <w:sz w:val="32"/>
      <w:szCs w:val="20"/>
    </w:rPr>
  </w:style>
  <w:style w:type="paragraph" w:customStyle="1" w:styleId="101">
    <w:name w:val="Char1"/>
    <w:basedOn w:val="1"/>
    <w:autoRedefine/>
    <w:qFormat/>
    <w:uiPriority w:val="0"/>
    <w:rPr>
      <w:szCs w:val="21"/>
    </w:rPr>
  </w:style>
  <w:style w:type="paragraph" w:styleId="102">
    <w:name w:val="List Paragraph"/>
    <w:basedOn w:val="1"/>
    <w:autoRedefine/>
    <w:qFormat/>
    <w:uiPriority w:val="34"/>
    <w:pPr>
      <w:ind w:firstLine="420" w:firstLineChars="200"/>
    </w:pPr>
  </w:style>
  <w:style w:type="paragraph" w:customStyle="1" w:styleId="10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4">
    <w:name w:val="默认段落字体 Para Char Char Char Char Char Char Char Char Char1 Char Char Char Char"/>
    <w:basedOn w:val="1"/>
    <w:autoRedefine/>
    <w:qFormat/>
    <w:uiPriority w:val="0"/>
    <w:rPr>
      <w:rFonts w:ascii="Tahoma" w:hAnsi="Tahoma"/>
      <w:sz w:val="24"/>
      <w:szCs w:val="20"/>
    </w:rPr>
  </w:style>
  <w:style w:type="paragraph" w:customStyle="1" w:styleId="105">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6">
    <w:name w:val="纯文本1"/>
    <w:basedOn w:val="1"/>
    <w:next w:val="1"/>
    <w:autoRedefine/>
    <w:qFormat/>
    <w:uiPriority w:val="0"/>
    <w:rPr>
      <w:rFonts w:ascii="宋体" w:hAnsi="Courier New" w:cs="Century"/>
      <w:szCs w:val="21"/>
    </w:rPr>
  </w:style>
  <w:style w:type="paragraph" w:customStyle="1" w:styleId="107">
    <w:name w:val="Table Paragraph"/>
    <w:basedOn w:val="1"/>
    <w:autoRedefine/>
    <w:qFormat/>
    <w:uiPriority w:val="1"/>
    <w:pPr>
      <w:jc w:val="left"/>
    </w:pPr>
    <w:rPr>
      <w:rFonts w:ascii="Calibri" w:hAnsi="Calibri"/>
      <w:kern w:val="0"/>
      <w:sz w:val="22"/>
      <w:szCs w:val="22"/>
      <w:lang w:eastAsia="en-US"/>
    </w:rPr>
  </w:style>
  <w:style w:type="paragraph" w:customStyle="1" w:styleId="10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表格"/>
    <w:basedOn w:val="1"/>
    <w:autoRedefine/>
    <w:qFormat/>
    <w:uiPriority w:val="0"/>
    <w:pPr>
      <w:spacing w:line="400" w:lineRule="exact"/>
    </w:pPr>
    <w:rPr>
      <w:sz w:val="24"/>
    </w:rPr>
  </w:style>
  <w:style w:type="paragraph" w:customStyle="1" w:styleId="110">
    <w:name w:val="样式 首行缩进:  2 字符"/>
    <w:basedOn w:val="1"/>
    <w:autoRedefine/>
    <w:qFormat/>
    <w:uiPriority w:val="0"/>
    <w:pPr>
      <w:spacing w:line="400" w:lineRule="exact"/>
      <w:ind w:firstLine="200" w:firstLineChars="200"/>
    </w:pPr>
    <w:rPr>
      <w:rFonts w:cs="宋体"/>
      <w:sz w:val="24"/>
    </w:rPr>
  </w:style>
  <w:style w:type="paragraph" w:customStyle="1" w:styleId="111">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2">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13">
    <w:name w:val="正文首行缩进两字符"/>
    <w:basedOn w:val="1"/>
    <w:autoRedefine/>
    <w:qFormat/>
    <w:uiPriority w:val="0"/>
    <w:pPr>
      <w:spacing w:line="360" w:lineRule="auto"/>
      <w:ind w:firstLine="200" w:firstLineChars="200"/>
    </w:pPr>
  </w:style>
  <w:style w:type="paragraph" w:customStyle="1" w:styleId="114">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5">
    <w:name w:val="Table Normal"/>
    <w:autoRedefine/>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6">
    <w:name w:val="页脚 字符"/>
    <w:autoRedefine/>
    <w:qFormat/>
    <w:uiPriority w:val="99"/>
  </w:style>
  <w:style w:type="paragraph" w:customStyle="1" w:styleId="117">
    <w:name w:val="p0"/>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18">
    <w:name w:val="批注文字 Char2"/>
    <w:autoRedefine/>
    <w:qFormat/>
    <w:uiPriority w:val="0"/>
    <w:rPr>
      <w:rFonts w:ascii="Times New Roman" w:hAnsi="Times New Roman"/>
      <w:kern w:val="2"/>
      <w:sz w:val="21"/>
      <w:szCs w:val="24"/>
    </w:rPr>
  </w:style>
  <w:style w:type="paragraph" w:customStyle="1" w:styleId="1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0">
    <w:name w:val="NormalCharacter"/>
    <w:autoRedefine/>
    <w:qFormat/>
    <w:uiPriority w:val="0"/>
  </w:style>
  <w:style w:type="paragraph" w:customStyle="1" w:styleId="121">
    <w:name w:val="正文2"/>
    <w:basedOn w:val="1"/>
    <w:autoRedefine/>
    <w:qFormat/>
    <w:uiPriority w:val="0"/>
    <w:pPr>
      <w:adjustRightInd w:val="0"/>
      <w:spacing w:before="156" w:line="360" w:lineRule="auto"/>
      <w:ind w:firstLine="510" w:firstLineChars="200"/>
    </w:pPr>
    <w:rPr>
      <w:sz w:val="24"/>
      <w:szCs w:val="20"/>
    </w:rPr>
  </w:style>
  <w:style w:type="paragraph" w:customStyle="1" w:styleId="122">
    <w:name w:val="章标题"/>
    <w:next w:val="1"/>
    <w:autoRedefine/>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123">
    <w:name w:val="表 靠左"/>
    <w:basedOn w:val="1"/>
    <w:autoRedefine/>
    <w:qFormat/>
    <w:uiPriority w:val="0"/>
    <w:rPr>
      <w:rFonts w:ascii="宋体" w:hAnsi="宋体"/>
    </w:rPr>
  </w:style>
  <w:style w:type="paragraph" w:customStyle="1" w:styleId="124">
    <w:name w:val="Char Char 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5">
    <w:name w:val="_Style 122"/>
    <w:autoRedefine/>
    <w:qFormat/>
    <w:uiPriority w:val="99"/>
    <w:rPr>
      <w:rFonts w:ascii="Times New Roman" w:hAnsi="Times New Roman" w:eastAsia="宋体" w:cs="Times New Roman"/>
      <w:kern w:val="2"/>
      <w:sz w:val="21"/>
      <w:szCs w:val="24"/>
      <w:lang w:val="en-US" w:eastAsia="zh-CN" w:bidi="ar-SA"/>
    </w:rPr>
  </w:style>
  <w:style w:type="paragraph" w:customStyle="1" w:styleId="126">
    <w:name w:val="表格文字"/>
    <w:basedOn w:val="20"/>
    <w:next w:val="19"/>
    <w:autoRedefine/>
    <w:qFormat/>
    <w:uiPriority w:val="0"/>
    <w:pPr>
      <w:adjustRightInd w:val="0"/>
      <w:spacing w:line="420" w:lineRule="atLeast"/>
      <w:jc w:val="left"/>
      <w:textAlignment w:val="baseline"/>
    </w:pPr>
  </w:style>
  <w:style w:type="character" w:customStyle="1" w:styleId="127">
    <w:name w:val="15"/>
    <w:basedOn w:val="50"/>
    <w:autoRedefine/>
    <w:qFormat/>
    <w:uiPriority w:val="0"/>
    <w:rPr>
      <w:rFonts w:hint="default" w:ascii="Times New Roman" w:hAnsi="Times New Roman" w:cs="Times New Roman"/>
    </w:rPr>
  </w:style>
  <w:style w:type="character" w:customStyle="1" w:styleId="128">
    <w:name w:val="16"/>
    <w:basedOn w:val="50"/>
    <w:autoRedefine/>
    <w:qFormat/>
    <w:uiPriority w:val="0"/>
    <w:rPr>
      <w:rFonts w:hint="default" w:ascii="Times New Roman" w:hAnsi="Times New Roman" w:cs="Times New Roman"/>
      <w:color w:val="000000"/>
      <w:sz w:val="21"/>
      <w:szCs w:val="21"/>
    </w:rPr>
  </w:style>
  <w:style w:type="character" w:customStyle="1" w:styleId="129">
    <w:name w:val="font11"/>
    <w:basedOn w:val="50"/>
    <w:autoRedefine/>
    <w:qFormat/>
    <w:uiPriority w:val="0"/>
    <w:rPr>
      <w:rFonts w:hint="eastAsia" w:ascii="宋体" w:hAnsi="宋体" w:eastAsia="宋体" w:cs="宋体"/>
      <w:color w:val="000000"/>
      <w:sz w:val="21"/>
      <w:szCs w:val="21"/>
      <w:u w:val="none"/>
    </w:rPr>
  </w:style>
  <w:style w:type="paragraph" w:customStyle="1" w:styleId="130">
    <w:name w:val="样式1"/>
    <w:basedOn w:val="1"/>
    <w:autoRedefine/>
    <w:qFormat/>
    <w:uiPriority w:val="0"/>
    <w:pPr>
      <w:spacing w:line="540" w:lineRule="exact"/>
      <w:jc w:val="center"/>
    </w:pPr>
    <w:rPr>
      <w:rFonts w:ascii="微软雅黑" w:hAnsi="微软雅黑" w:eastAsia="微软雅黑" w:cs="微软雅黑"/>
      <w:sz w:val="44"/>
      <w:szCs w:val="44"/>
    </w:rPr>
  </w:style>
  <w:style w:type="character" w:customStyle="1" w:styleId="131">
    <w:name w:val="标题 2 字符1"/>
    <w:link w:val="4"/>
    <w:autoRedefine/>
    <w:qFormat/>
    <w:uiPriority w:val="0"/>
    <w:rPr>
      <w:rFonts w:ascii="Cambria" w:hAnsi="Cambria" w:eastAsia="黑体" w:cs="Times New Roman"/>
      <w:b/>
      <w:bCs/>
      <w:szCs w:val="32"/>
    </w:rPr>
  </w:style>
  <w:style w:type="paragraph" w:customStyle="1" w:styleId="132">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33">
    <w:name w:val="p15"/>
    <w:basedOn w:val="1"/>
    <w:qFormat/>
    <w:uiPriority w:val="99"/>
    <w:pPr>
      <w:widowControl/>
    </w:pPr>
    <w:rPr>
      <w:rFonts w:ascii="宋体" w:hAnsi="宋体"/>
      <w:kern w:val="0"/>
      <w:szCs w:val="21"/>
    </w:rPr>
  </w:style>
  <w:style w:type="character" w:customStyle="1" w:styleId="134">
    <w:name w:val="font41"/>
    <w:qFormat/>
    <w:uiPriority w:val="0"/>
    <w:rPr>
      <w:rFonts w:hint="eastAsia" w:ascii="宋体" w:hAnsi="宋体" w:eastAsia="宋体" w:cs="宋体"/>
      <w:color w:val="000000"/>
      <w:sz w:val="21"/>
      <w:szCs w:val="21"/>
      <w:u w:val="none"/>
    </w:rPr>
  </w:style>
  <w:style w:type="paragraph" w:customStyle="1" w:styleId="135">
    <w:name w:val="Table Text"/>
    <w:autoRedefine/>
    <w:semiHidden/>
    <w:qFormat/>
    <w:uiPriority w:val="0"/>
    <w:pPr>
      <w:widowControl w:val="0"/>
      <w:jc w:val="both"/>
    </w:pPr>
    <w:rPr>
      <w:rFonts w:ascii="楷体" w:hAnsi="楷体" w:eastAsia="楷体" w:cs="楷体"/>
      <w:kern w:val="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5739</Words>
  <Characters>6365</Characters>
  <Lines>516</Lines>
  <Paragraphs>145</Paragraphs>
  <TotalTime>1</TotalTime>
  <ScaleCrop>false</ScaleCrop>
  <LinksUpToDate>false</LinksUpToDate>
  <CharactersWithSpaces>6420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2023-05-14T00:17:00Z</dcterms:created>
  <dc:creator>番茄花园</dc:creator>
  <cp:lastModifiedBy>NTKO</cp:lastModifiedBy>
  <cp:lastPrinted>2026-07-09T01:51:00Z</cp:lastPrinted>
  <dcterms:modified xsi:type="dcterms:W3CDTF">2026-07-10T01:58:08Z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36378A4655A54D4285E5D16A9D69AF23_13</vt:lpwstr>
  </property>
  <property fmtid="{D5CDD505-2E9C-101B-9397-08002B2CF9AE}" pid="4" name="KSOTemplateDocerSaveRecord">
    <vt:lpwstr>eyJoZGlkIjoiZTQwYjM3NjNlYTZlYzhjM2M3YzBmNGZkNWQ4NWNlMzEiLCJ1c2VySWQiOiI5OTkyMjg5MDMifQ==</vt:lpwstr>
  </property>
</Properties>
</file>